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65AFEA9D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1E6FB1">
        <w:rPr>
          <w:rFonts w:eastAsia="Times New Roman" w:cs="Tahoma"/>
        </w:rPr>
        <w:t>0</w:t>
      </w:r>
      <w:r w:rsidR="00B93E67">
        <w:rPr>
          <w:rFonts w:eastAsia="Times New Roman" w:cs="Tahoma"/>
        </w:rPr>
        <w:t>4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93E67">
        <w:rPr>
          <w:rFonts w:eastAsia="Times New Roman" w:cs="Tahoma"/>
        </w:rPr>
        <w:t>9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B93E67">
        <w:rPr>
          <w:rFonts w:eastAsia="Times New Roman" w:cs="Tahoma"/>
        </w:rPr>
        <w:t>9</w:t>
      </w:r>
      <w:r w:rsidR="006C6503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4F298D8F" w14:textId="37A71A6A" w:rsidR="006E4B22" w:rsidRDefault="006C6503" w:rsidP="00AC480F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Прокуратура Ельниковского района </w:t>
      </w:r>
    </w:p>
    <w:p w14:paraId="7D1D4EBB" w14:textId="77777777" w:rsidR="004E0D4C" w:rsidRPr="00F15DE4" w:rsidRDefault="004E0D4C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997D0DF" w14:textId="77777777" w:rsidR="00B93E67" w:rsidRDefault="00F15DE4" w:rsidP="00B93E67">
      <w:pPr>
        <w:ind w:firstLine="709"/>
        <w:jc w:val="both"/>
        <w:rPr>
          <w:rFonts w:eastAsiaTheme="minorHAnsi"/>
          <w:sz w:val="28"/>
          <w:szCs w:val="22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</w:t>
      </w:r>
      <w:r w:rsidR="00B93E67">
        <w:rPr>
          <w:sz w:val="28"/>
        </w:rPr>
        <w:t>Генеральной прокуратурой Российской Федерации организовано проведение Международного конкурса социальной антикоррупционной рекламы «Вместе против коррупции!»</w:t>
      </w:r>
    </w:p>
    <w:p w14:paraId="1034DB4C" w14:textId="77777777" w:rsidR="00B93E67" w:rsidRDefault="00B93E67" w:rsidP="00B93E67">
      <w:pPr>
        <w:ind w:firstLine="709"/>
        <w:jc w:val="both"/>
        <w:rPr>
          <w:sz w:val="28"/>
        </w:rPr>
      </w:pPr>
      <w:r>
        <w:rPr>
          <w:sz w:val="28"/>
        </w:rPr>
        <w:t xml:space="preserve">Прием конкурсных работ (антикоррупционных плакатов </w:t>
      </w:r>
      <w:r>
        <w:rPr>
          <w:sz w:val="28"/>
        </w:rPr>
        <w:br/>
        <w:t xml:space="preserve">и видеороликов) осуществляется на сайте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anticorruption</w:t>
      </w:r>
      <w:r>
        <w:rPr>
          <w:sz w:val="28"/>
        </w:rPr>
        <w:t>.</w:t>
      </w:r>
      <w:r>
        <w:rPr>
          <w:sz w:val="28"/>
          <w:lang w:val="en-US"/>
        </w:rPr>
        <w:t>life</w:t>
      </w:r>
      <w:r>
        <w:rPr>
          <w:sz w:val="28"/>
        </w:rPr>
        <w:t xml:space="preserve"> до 01.10.2024. </w:t>
      </w:r>
    </w:p>
    <w:p w14:paraId="56CDB5BE" w14:textId="77777777" w:rsidR="00B93E67" w:rsidRDefault="00B93E67" w:rsidP="00B93E67">
      <w:pPr>
        <w:ind w:firstLine="709"/>
        <w:jc w:val="both"/>
        <w:rPr>
          <w:sz w:val="28"/>
        </w:rPr>
      </w:pPr>
      <w:r>
        <w:rPr>
          <w:sz w:val="28"/>
        </w:rPr>
        <w:t>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</w:t>
      </w:r>
    </w:p>
    <w:p w14:paraId="2CC230A3" w14:textId="77777777" w:rsidR="00B93E67" w:rsidRDefault="00B93E67" w:rsidP="00B93E67">
      <w:pPr>
        <w:ind w:firstLine="709"/>
        <w:jc w:val="both"/>
        <w:rPr>
          <w:sz w:val="28"/>
        </w:rPr>
      </w:pPr>
      <w:r>
        <w:rPr>
          <w:sz w:val="28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лет, от 16 до 20 лет, от 21 до 25 лет).</w:t>
      </w:r>
    </w:p>
    <w:p w14:paraId="4C082C9B" w14:textId="30D0A54C" w:rsidR="00495DFC" w:rsidRDefault="00495DFC" w:rsidP="00B93E6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14:paraId="000C3252" w14:textId="70A41C22" w:rsidR="001E6FB1" w:rsidRDefault="001E6FB1" w:rsidP="00495DFC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ar-SA"/>
        </w:rPr>
      </w:pPr>
    </w:p>
    <w:p w14:paraId="0287327A" w14:textId="77777777" w:rsidR="00B93E67" w:rsidRPr="00B93E67" w:rsidRDefault="00B93E67" w:rsidP="00B93E67">
      <w:pPr>
        <w:suppressAutoHyphens w:val="0"/>
        <w:spacing w:before="100" w:line="178" w:lineRule="auto"/>
        <w:jc w:val="center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ПРАВИЛА</w:t>
      </w:r>
    </w:p>
    <w:p w14:paraId="17A82619" w14:textId="77777777" w:rsidR="00B93E67" w:rsidRPr="00B93E67" w:rsidRDefault="00B93E67" w:rsidP="00B93E67">
      <w:pPr>
        <w:suppressAutoHyphens w:val="0"/>
        <w:spacing w:after="200" w:line="178" w:lineRule="auto"/>
        <w:jc w:val="center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проведения Международного молодежного конкурса социальной</w:t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br/>
        <w:t>антикоррупционной рекламы «Вместе против коррупции!»</w:t>
      </w:r>
    </w:p>
    <w:p w14:paraId="28CA5445" w14:textId="77777777" w:rsidR="00B93E67" w:rsidRPr="00B93E67" w:rsidRDefault="00B93E67" w:rsidP="00B93E67">
      <w:pPr>
        <w:keepNext/>
        <w:keepLines/>
        <w:numPr>
          <w:ilvl w:val="0"/>
          <w:numId w:val="8"/>
        </w:numPr>
        <w:tabs>
          <w:tab w:val="left" w:pos="246"/>
        </w:tabs>
        <w:suppressAutoHyphens w:val="0"/>
        <w:spacing w:after="200"/>
        <w:jc w:val="center"/>
        <w:outlineLvl w:val="0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bookmarkStart w:id="0" w:name="bookmark0"/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Общие положения</w:t>
      </w:r>
      <w:bookmarkEnd w:id="0"/>
    </w:p>
    <w:p w14:paraId="750F949C" w14:textId="77777777" w:rsidR="00B93E67" w:rsidRPr="00B93E67" w:rsidRDefault="00B93E67" w:rsidP="00B93E67">
      <w:pPr>
        <w:numPr>
          <w:ilvl w:val="1"/>
          <w:numId w:val="9"/>
        </w:numPr>
        <w:tabs>
          <w:tab w:val="left" w:pos="951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Настоящие правила (далее — Правила) определяют порядок проведения Международного молодежного конкурса социальной антикоррупционной рекламы «Вместе против коррупции!» (далее - Конкурс), в том числе условия участия в Конкурсе, критерии оценки работ, представленных для участия в Конкурсе (далее - Конкурсная работа) и определения финалистов (победителей и призеров) Конкурса.</w:t>
      </w:r>
    </w:p>
    <w:p w14:paraId="71C511B1" w14:textId="77777777" w:rsidR="00B93E67" w:rsidRPr="00B93E67" w:rsidRDefault="00B93E67" w:rsidP="00B93E67">
      <w:pPr>
        <w:numPr>
          <w:ilvl w:val="1"/>
          <w:numId w:val="9"/>
        </w:numPr>
        <w:tabs>
          <w:tab w:val="left" w:pos="937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Конкурс проводится Межгосударственным советом по противодействию коррупции (далее -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Межгоссовет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).</w:t>
      </w:r>
    </w:p>
    <w:p w14:paraId="3044983B" w14:textId="77777777" w:rsidR="00B93E67" w:rsidRPr="00B93E67" w:rsidRDefault="00B93E67" w:rsidP="00B93E67">
      <w:pPr>
        <w:numPr>
          <w:ilvl w:val="1"/>
          <w:numId w:val="9"/>
        </w:numPr>
        <w:tabs>
          <w:tab w:val="left" w:pos="942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Головным организатором Конкурса является Генеральная прокуратура Российской Федерации (далее - Организатор).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— Соорганизаторы).</w:t>
      </w:r>
    </w:p>
    <w:p w14:paraId="5290DCAF" w14:textId="77777777" w:rsidR="00B93E67" w:rsidRPr="00B93E67" w:rsidRDefault="00B93E67" w:rsidP="00B93E67">
      <w:pPr>
        <w:numPr>
          <w:ilvl w:val="1"/>
          <w:numId w:val="9"/>
        </w:numPr>
        <w:tabs>
          <w:tab w:val="left" w:pos="937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Участниками Конкурса могут быть как граждане государств - участников Соглашения об образовании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Межгоссовета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, так и иных государств в возрасте от 10 до 25 лет (авторы — физические лица или творческие коллективы).</w:t>
      </w:r>
    </w:p>
    <w:p w14:paraId="1A6F09D5" w14:textId="77777777" w:rsidR="00B93E67" w:rsidRPr="00B93E67" w:rsidRDefault="00B93E67" w:rsidP="00B93E67">
      <w:pPr>
        <w:numPr>
          <w:ilvl w:val="1"/>
          <w:numId w:val="9"/>
        </w:numPr>
        <w:tabs>
          <w:tab w:val="left" w:pos="932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Номинации Конкурса: «Лучший плакат», «Лучший рисунок» и «Лучший видеоролик».</w:t>
      </w:r>
    </w:p>
    <w:p w14:paraId="30D8E534" w14:textId="77777777" w:rsidR="00B93E67" w:rsidRPr="00B93E67" w:rsidRDefault="00B93E67" w:rsidP="00B93E67">
      <w:pPr>
        <w:numPr>
          <w:ilvl w:val="1"/>
          <w:numId w:val="9"/>
        </w:numPr>
        <w:tabs>
          <w:tab w:val="left" w:pos="1443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Тема: «Вместе против коррупции!».</w:t>
      </w:r>
    </w:p>
    <w:p w14:paraId="0BDDD7E8" w14:textId="77777777" w:rsidR="00B93E67" w:rsidRPr="00B93E67" w:rsidRDefault="00B93E67" w:rsidP="00B93E67">
      <w:pPr>
        <w:numPr>
          <w:ilvl w:val="1"/>
          <w:numId w:val="9"/>
        </w:numPr>
        <w:tabs>
          <w:tab w:val="left" w:pos="932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Конкурсные работы (плакаты, рисунки и видеоролики) принимаются на сайте конкурса </w:t>
      </w:r>
      <w:proofErr w:type="spellStart"/>
      <w:proofErr w:type="gramStart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mvw</w:t>
      </w:r>
      <w:proofErr w:type="spell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anticorruption</w:t>
      </w:r>
      <w:proofErr w:type="gram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proofErr w:type="spellStart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Iife</w:t>
      </w:r>
      <w:proofErr w:type="spell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 xml:space="preserve">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на русском языке.</w:t>
      </w:r>
    </w:p>
    <w:p w14:paraId="58B094DB" w14:textId="77777777" w:rsidR="00B93E67" w:rsidRPr="00B93E67" w:rsidRDefault="00B93E67" w:rsidP="00B93E67">
      <w:pPr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название, пояснительный текст, видеоролики - смонтированные субтитры).</w:t>
      </w:r>
    </w:p>
    <w:p w14:paraId="094B6A88" w14:textId="77777777" w:rsidR="00B93E67" w:rsidRPr="00B93E67" w:rsidRDefault="00B93E67" w:rsidP="00B93E67">
      <w:pPr>
        <w:numPr>
          <w:ilvl w:val="1"/>
          <w:numId w:val="9"/>
        </w:numPr>
        <w:tabs>
          <w:tab w:val="left" w:pos="927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Начало приема конкурсных работ - </w:t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01.05.2024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(с 10:00 по московскому времени); окончание - </w:t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01.10.2024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(в 18:00 по московскому времени).</w:t>
      </w:r>
    </w:p>
    <w:p w14:paraId="2D429622" w14:textId="77777777" w:rsidR="00B93E67" w:rsidRPr="00B93E67" w:rsidRDefault="00B93E67" w:rsidP="00B93E67">
      <w:pPr>
        <w:numPr>
          <w:ilvl w:val="1"/>
          <w:numId w:val="9"/>
        </w:numPr>
        <w:tabs>
          <w:tab w:val="left" w:pos="918"/>
        </w:tabs>
        <w:suppressAutoHyphens w:val="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Информирование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14:paraId="6E866F10" w14:textId="77777777" w:rsidR="00B93E67" w:rsidRPr="00B93E67" w:rsidRDefault="00B93E67" w:rsidP="00B93E67">
      <w:pPr>
        <w:numPr>
          <w:ilvl w:val="1"/>
          <w:numId w:val="9"/>
        </w:numPr>
        <w:tabs>
          <w:tab w:val="left" w:pos="1443"/>
        </w:tabs>
        <w:suppressAutoHyphens w:val="0"/>
        <w:spacing w:after="200"/>
        <w:ind w:firstLine="56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lastRenderedPageBreak/>
        <w:t>Участие в Конкурсе является бесплатным.</w:t>
      </w:r>
    </w:p>
    <w:p w14:paraId="365FBB6A" w14:textId="77777777" w:rsidR="00B93E67" w:rsidRPr="00B93E67" w:rsidRDefault="00B93E67" w:rsidP="00B93E67">
      <w:pPr>
        <w:keepNext/>
        <w:keepLines/>
        <w:numPr>
          <w:ilvl w:val="0"/>
          <w:numId w:val="8"/>
        </w:numPr>
        <w:tabs>
          <w:tab w:val="left" w:pos="322"/>
        </w:tabs>
        <w:suppressAutoHyphens w:val="0"/>
        <w:spacing w:after="200"/>
        <w:jc w:val="center"/>
        <w:outlineLvl w:val="0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bookmarkStart w:id="1" w:name="bookmark2"/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Цели и задачи конкурса</w:t>
      </w:r>
      <w:bookmarkEnd w:id="1"/>
    </w:p>
    <w:p w14:paraId="11A59C11" w14:textId="77777777" w:rsidR="00B93E67" w:rsidRPr="00B93E67" w:rsidRDefault="00B93E67" w:rsidP="00B93E67">
      <w:pPr>
        <w:numPr>
          <w:ilvl w:val="1"/>
          <w:numId w:val="10"/>
        </w:numPr>
        <w:tabs>
          <w:tab w:val="left" w:pos="913"/>
        </w:tabs>
        <w:suppressAutoHyphens w:val="0"/>
        <w:spacing w:after="2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Цели Конкурса — 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14:paraId="1960E164" w14:textId="77777777" w:rsidR="00B93E67" w:rsidRPr="00B93E67" w:rsidRDefault="00B93E67" w:rsidP="00B93E67">
      <w:pPr>
        <w:numPr>
          <w:ilvl w:val="1"/>
          <w:numId w:val="10"/>
        </w:numPr>
        <w:tabs>
          <w:tab w:val="left" w:pos="1375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Задачи Конкурса:</w:t>
      </w:r>
    </w:p>
    <w:p w14:paraId="34B3690F" w14:textId="77777777" w:rsidR="00B93E67" w:rsidRPr="00B93E67" w:rsidRDefault="00B93E67" w:rsidP="00B93E67">
      <w:pPr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Антикоррупционное правовое просвещение населения; развитие в обществе нетерпимого отношения к коррупционным проявлениям;</w:t>
      </w:r>
    </w:p>
    <w:p w14:paraId="61D232F9" w14:textId="77777777" w:rsidR="00B93E67" w:rsidRPr="00B93E67" w:rsidRDefault="00B93E67" w:rsidP="00B93E67">
      <w:pPr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привлечение внимания общественности к вопросам противодействия коррупции;</w:t>
      </w:r>
    </w:p>
    <w:p w14:paraId="57FA6215" w14:textId="77777777" w:rsidR="00B93E67" w:rsidRPr="00B93E67" w:rsidRDefault="00B93E67" w:rsidP="00B93E67">
      <w:pPr>
        <w:suppressAutoHyphens w:val="0"/>
        <w:spacing w:after="20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14:paraId="3B91A17C" w14:textId="77777777" w:rsidR="00B93E67" w:rsidRPr="00B93E67" w:rsidRDefault="00B93E67" w:rsidP="00B93E67">
      <w:pPr>
        <w:suppressAutoHyphens w:val="0"/>
        <w:jc w:val="center"/>
        <w:rPr>
          <w:rFonts w:eastAsia="Times New Roman"/>
          <w:b/>
          <w:bCs/>
          <w:color w:val="000000"/>
          <w:sz w:val="15"/>
          <w:szCs w:val="15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 xml:space="preserve">ТУТ. </w:t>
      </w:r>
      <w:proofErr w:type="spellStart"/>
      <w:r w:rsidRPr="00B93E67">
        <w:rPr>
          <w:rFonts w:eastAsia="Times New Roman"/>
          <w:b/>
          <w:bCs/>
          <w:smallCaps/>
          <w:color w:val="000000"/>
          <w:sz w:val="15"/>
          <w:szCs w:val="15"/>
          <w:lang w:eastAsia="ru-RU" w:bidi="ru-RU"/>
        </w:rPr>
        <w:t>Рргигтпяния</w:t>
      </w:r>
      <w:proofErr w:type="spellEnd"/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 xml:space="preserve"> </w:t>
      </w:r>
      <w:proofErr w:type="spellStart"/>
      <w:r w:rsidRPr="00B93E67">
        <w:rPr>
          <w:rFonts w:eastAsia="Times New Roman"/>
          <w:b/>
          <w:bCs/>
          <w:color w:val="000000"/>
          <w:sz w:val="15"/>
          <w:szCs w:val="15"/>
          <w:lang w:val="en-US" w:bidi="en-US"/>
        </w:rPr>
        <w:t>vmirTHwicnR</w:t>
      </w:r>
      <w:proofErr w:type="spellEnd"/>
      <w:r w:rsidRPr="00B93E67">
        <w:rPr>
          <w:rFonts w:eastAsia="Times New Roman"/>
          <w:b/>
          <w:bCs/>
          <w:color w:val="000000"/>
          <w:sz w:val="15"/>
          <w:szCs w:val="15"/>
          <w:lang w:bidi="en-US"/>
        </w:rPr>
        <w:t xml:space="preserve"> </w:t>
      </w:r>
      <w:proofErr w:type="spellStart"/>
      <w:r w:rsidRPr="00B93E67">
        <w:rPr>
          <w:rFonts w:eastAsia="Times New Roman"/>
          <w:b/>
          <w:bCs/>
          <w:color w:val="000000"/>
          <w:sz w:val="15"/>
          <w:szCs w:val="15"/>
          <w:lang w:val="en-US" w:bidi="en-US"/>
        </w:rPr>
        <w:t>wnwicvnea</w:t>
      </w:r>
      <w:proofErr w:type="spellEnd"/>
      <w:r w:rsidRPr="00B93E67">
        <w:rPr>
          <w:rFonts w:eastAsia="Times New Roman"/>
          <w:b/>
          <w:bCs/>
          <w:color w:val="000000"/>
          <w:sz w:val="15"/>
          <w:szCs w:val="15"/>
          <w:lang w:bidi="en-US"/>
        </w:rPr>
        <w:t>.</w:t>
      </w:r>
    </w:p>
    <w:p w14:paraId="5CECF46D" w14:textId="77777777" w:rsidR="00B93E67" w:rsidRPr="00B93E67" w:rsidRDefault="00B93E67" w:rsidP="00B93E67">
      <w:pPr>
        <w:suppressAutoHyphens w:val="0"/>
        <w:spacing w:after="200" w:line="211" w:lineRule="auto"/>
        <w:jc w:val="center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Технические требования к конкурсным работам</w:t>
      </w:r>
    </w:p>
    <w:p w14:paraId="0969E666" w14:textId="77777777" w:rsidR="00B93E67" w:rsidRPr="00B93E67" w:rsidRDefault="00B93E67" w:rsidP="00B93E67">
      <w:pPr>
        <w:numPr>
          <w:ilvl w:val="1"/>
          <w:numId w:val="11"/>
        </w:numPr>
        <w:tabs>
          <w:tab w:val="left" w:pos="952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Для участия в Конкурсе необходимо пройти регистрацию на официальном сайте конкурса, корректно заполнив регистрационную форму и подтвердить свое согласие с Правилами конкурса и обработку персональных данных. Конкурсные работы в электронном виде загружаются через- личный кабинет на официальном сайте конкурса </w:t>
      </w:r>
      <w:proofErr w:type="spellStart"/>
      <w:proofErr w:type="gramStart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wvnv</w:t>
      </w:r>
      <w:proofErr w:type="spell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anticorruption</w:t>
      </w:r>
      <w:proofErr w:type="gram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life</w:t>
      </w:r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 xml:space="preserve">.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14:paraId="3EB880A4" w14:textId="77777777" w:rsidR="00B93E67" w:rsidRPr="00B93E67" w:rsidRDefault="00B93E67" w:rsidP="00B93E67">
      <w:pPr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14:paraId="472BE626" w14:textId="77777777" w:rsidR="00B93E67" w:rsidRPr="00B93E67" w:rsidRDefault="00B93E67" w:rsidP="00B93E67">
      <w:pPr>
        <w:numPr>
          <w:ilvl w:val="1"/>
          <w:numId w:val="11"/>
        </w:numPr>
        <w:tabs>
          <w:tab w:val="left" w:pos="1375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На Конкурс принимаются работы в номинациях:</w:t>
      </w:r>
    </w:p>
    <w:p w14:paraId="7A292016" w14:textId="77777777" w:rsidR="00B93E67" w:rsidRPr="00B93E67" w:rsidRDefault="00B93E67" w:rsidP="00B93E67">
      <w:pPr>
        <w:numPr>
          <w:ilvl w:val="2"/>
          <w:numId w:val="11"/>
        </w:numPr>
        <w:tabs>
          <w:tab w:val="left" w:pos="1028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«Лучший плакат» (выполненный графическим способом, с помощью компьютерных программ, планшетов,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стилсов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). Форматы предоставления файла: 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JPG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,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разрешение в соответствии с форматом АЗ (297 х 420 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mm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)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с корректным соотношением сторон и разрешением 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>300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dpi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,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физический размер одного файла не более 15 Мб. Количество: не более 10 файлов;</w:t>
      </w:r>
    </w:p>
    <w:p w14:paraId="16C0D57E" w14:textId="77777777" w:rsidR="00B93E67" w:rsidRPr="00B93E67" w:rsidRDefault="00B93E67" w:rsidP="00B93E67">
      <w:pPr>
        <w:numPr>
          <w:ilvl w:val="2"/>
          <w:numId w:val="11"/>
        </w:numPr>
        <w:tabs>
          <w:tab w:val="left" w:pos="1028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«Лучший рисунок» (выполненный ручным способом при помощи принадлежностей для рисования - карандаш, фломастер, мелки, краски,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скетчмаркеры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, сепия, сангина, уголь, тушь, капиллярные ручки). Форматы предоставления файла: 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JPG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,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разрешение в соответствии с форматом АЗ (297 х 420 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mm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)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с корректным соотношением сторон и разрешением 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>300</w:t>
      </w:r>
      <w:r w:rsidRPr="00B93E67">
        <w:rPr>
          <w:rFonts w:eastAsia="Times New Roman"/>
          <w:color w:val="000000"/>
          <w:sz w:val="18"/>
          <w:szCs w:val="18"/>
          <w:lang w:val="en-US" w:bidi="en-US"/>
        </w:rPr>
        <w:t>dpi</w:t>
      </w:r>
      <w:r w:rsidRPr="00B93E67">
        <w:rPr>
          <w:rFonts w:eastAsia="Times New Roman"/>
          <w:color w:val="000000"/>
          <w:sz w:val="18"/>
          <w:szCs w:val="18"/>
          <w:lang w:bidi="en-US"/>
        </w:rPr>
        <w:t xml:space="preserve">,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физический размер одного файла не более 15 Мб. Количество: не более 10 файлов;</w:t>
      </w:r>
    </w:p>
    <w:p w14:paraId="7ECB1305" w14:textId="77777777" w:rsidR="00B93E67" w:rsidRPr="00B93E67" w:rsidRDefault="00B93E67" w:rsidP="00B93E67">
      <w:pPr>
        <w:numPr>
          <w:ilvl w:val="2"/>
          <w:numId w:val="11"/>
        </w:numPr>
        <w:tabs>
          <w:tab w:val="left" w:pos="1028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«Лучший видеоролик». Форматы предоставления файла: mp4, разрешение не более 1920 х 1080р, физический размер файла не более 300 Мб. Длительность — не более 120 сек. Звук: 16 бит, стерео. Количество — не более 10 файлов.</w:t>
      </w:r>
    </w:p>
    <w:p w14:paraId="4FA59543" w14:textId="77777777" w:rsidR="00B93E67" w:rsidRPr="00B93E67" w:rsidRDefault="00B93E67" w:rsidP="00B93E67">
      <w:pPr>
        <w:numPr>
          <w:ilvl w:val="1"/>
          <w:numId w:val="11"/>
        </w:numPr>
        <w:tabs>
          <w:tab w:val="left" w:pos="952"/>
        </w:tabs>
        <w:suppressAutoHyphens w:val="0"/>
        <w:ind w:firstLine="48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государстве.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br w:type="page"/>
      </w:r>
    </w:p>
    <w:p w14:paraId="1E5BFB4A" w14:textId="42A82BC3" w:rsidR="00B93E67" w:rsidRPr="00B93E67" w:rsidRDefault="00882AA4" w:rsidP="00B93E67">
      <w:pPr>
        <w:suppressAutoHyphens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  <w:r w:rsidRPr="00B93E67">
        <w:rPr>
          <w:rFonts w:ascii="Microsoft Sans Serif" w:eastAsia="Microsoft Sans Serif" w:hAnsi="Microsoft Sans Serif" w:cs="Microsoft Sans Serif"/>
          <w:noProof/>
          <w:color w:val="000000"/>
          <w:lang w:eastAsia="ru-RU" w:bidi="ru-RU"/>
        </w:rPr>
        <w:lastRenderedPageBreak/>
        <mc:AlternateContent>
          <mc:Choice Requires="wps">
            <w:drawing>
              <wp:anchor distT="1828800" distB="2710815" distL="0" distR="0" simplePos="0" relativeHeight="251660288" behindDoc="0" locked="0" layoutInCell="1" allowOverlap="1" wp14:anchorId="2AE1627C" wp14:editId="7F32BE25">
                <wp:simplePos x="0" y="0"/>
                <wp:positionH relativeFrom="page">
                  <wp:posOffset>3933825</wp:posOffset>
                </wp:positionH>
                <wp:positionV relativeFrom="paragraph">
                  <wp:posOffset>1832610</wp:posOffset>
                </wp:positionV>
                <wp:extent cx="2524125" cy="11906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90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AAF5A" w14:textId="77777777" w:rsidR="00B93E67" w:rsidRDefault="00B93E67" w:rsidP="00882AA4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31" w:color="auto"/>
                              </w:pBdr>
                            </w:pP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Иванова Марина,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18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лет, Россия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«НЕТ коррупции»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Ivanova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Marina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,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18 </w:t>
                            </w:r>
                            <w:proofErr w:type="spellStart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у.о</w:t>
                            </w:r>
                            <w:proofErr w:type="spellEnd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.,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Russia</w:t>
                            </w:r>
                            <w:r w:rsidRPr="005A0469">
                              <w:rPr>
                                <w:color w:val="000000"/>
                                <w:lang w:bidi="en-US"/>
                              </w:rPr>
                              <w:br/>
                              <w:t>«</w:t>
                            </w:r>
                            <w:r>
                              <w:rPr>
                                <w:color w:val="000000"/>
                                <w:lang w:val="en-US" w:bidi="en-US"/>
                              </w:rPr>
                              <w:t>No</w:t>
                            </w:r>
                            <w:r w:rsidRPr="005A0469">
                              <w:rPr>
                                <w:color w:val="000000"/>
                                <w:lang w:bidi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val="en-US" w:bidi="en-US"/>
                              </w:rPr>
                              <w:t>corruption</w:t>
                            </w:r>
                            <w:r w:rsidRPr="005A0469">
                              <w:rPr>
                                <w:color w:val="000000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627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9.75pt;margin-top:144.3pt;width:198.75pt;height:93.75pt;z-index:251660288;visibility:visible;mso-wrap-style:square;mso-width-percent:0;mso-height-percent:0;mso-wrap-distance-left:0;mso-wrap-distance-top:2in;mso-wrap-distance-right:0;mso-wrap-distance-bottom:213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" filled="f" stroked="f">
                <v:textbox inset="0,0,0,0">
                  <w:txbxContent>
                    <w:p w14:paraId="7BEAAF5A" w14:textId="77777777" w:rsidR="00B93E67" w:rsidRDefault="00B93E67" w:rsidP="00882AA4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31" w:color="auto"/>
                        </w:pBdr>
                      </w:pP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Иванова Марина,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18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лет, Россия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«НЕТ коррупции»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Ivanova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Marina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,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18 </w:t>
                      </w:r>
                      <w:proofErr w:type="spellStart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у.о</w:t>
                      </w:r>
                      <w:proofErr w:type="spellEnd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.,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Russia</w:t>
                      </w:r>
                      <w:r w:rsidRPr="005A0469">
                        <w:rPr>
                          <w:color w:val="000000"/>
                          <w:lang w:bidi="en-US"/>
                        </w:rPr>
                        <w:br/>
                        <w:t>«</w:t>
                      </w:r>
                      <w:r>
                        <w:rPr>
                          <w:color w:val="000000"/>
                          <w:lang w:val="en-US" w:bidi="en-US"/>
                        </w:rPr>
                        <w:t>No</w:t>
                      </w:r>
                      <w:r w:rsidRPr="005A0469">
                        <w:rPr>
                          <w:color w:val="000000"/>
                          <w:lang w:bidi="en-U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val="en-US" w:bidi="en-US"/>
                        </w:rPr>
                        <w:t>corruption</w:t>
                      </w:r>
                      <w:r w:rsidRPr="005A0469">
                        <w:rPr>
                          <w:color w:val="000000"/>
                          <w:lang w:bidi="en-US"/>
                        </w:rPr>
                        <w:t xml:space="preserve">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»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93E67">
        <w:rPr>
          <w:rFonts w:ascii="Microsoft Sans Serif" w:eastAsia="Microsoft Sans Serif" w:hAnsi="Microsoft Sans Serif" w:cs="Microsoft Sans Serif"/>
          <w:noProof/>
          <w:color w:val="000000"/>
          <w:lang w:eastAsia="ru-RU" w:bidi="ru-RU"/>
        </w:rPr>
        <mc:AlternateContent>
          <mc:Choice Requires="wps">
            <w:drawing>
              <wp:anchor distT="1831975" distB="2710815" distL="0" distR="0" simplePos="0" relativeHeight="251659264" behindDoc="0" locked="0" layoutInCell="1" allowOverlap="1" wp14:anchorId="51F1AD9B" wp14:editId="28B10CF5">
                <wp:simplePos x="0" y="0"/>
                <wp:positionH relativeFrom="page">
                  <wp:posOffset>857250</wp:posOffset>
                </wp:positionH>
                <wp:positionV relativeFrom="paragraph">
                  <wp:posOffset>1832610</wp:posOffset>
                </wp:positionV>
                <wp:extent cx="2352675" cy="12573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EC85C" w14:textId="39E47B06" w:rsidR="00B93E67" w:rsidRPr="00882AA4" w:rsidRDefault="00B93E67" w:rsidP="00882AA4">
                            <w:pPr>
                              <w:pStyle w:val="20"/>
                              <w:pBdr>
                                <w:top w:val="single" w:sz="4" w:space="31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Иванов Иван, 23 </w:t>
                            </w:r>
                            <w:proofErr w:type="spellStart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годаРоссия</w:t>
                            </w:r>
                            <w:proofErr w:type="spellEnd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«Шоколадка</w:t>
                            </w:r>
                            <w:proofErr w:type="gramStart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-это</w:t>
                            </w:r>
                            <w:proofErr w:type="gramEnd"/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тоже взятка»</w:t>
                            </w:r>
                            <w:r w:rsidR="00882A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 xml:space="preserve">Ivanov Ivan,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 xml:space="preserve">23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у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>.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 xml:space="preserve">.,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Russia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br/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>«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А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 xml:space="preserve"> </w:t>
                            </w:r>
                            <w:r w:rsidRPr="00882AA4">
                              <w:rPr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>bar of chocolate is also a bribe»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AD9B" id="Shape 1" o:spid="_x0000_s1027" type="#_x0000_t202" style="position:absolute;margin-left:67.5pt;margin-top:144.3pt;width:185.25pt;height:99pt;z-index:251659264;visibility:visible;mso-wrap-style:square;mso-width-percent:0;mso-height-percent:0;mso-wrap-distance-left:0;mso-wrap-distance-top:144.25pt;mso-wrap-distance-right:0;mso-wrap-distance-bottom:213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" filled="f" stroked="f">
                <v:textbox inset="0,0,0,0">
                  <w:txbxContent>
                    <w:p w14:paraId="6F2EC85C" w14:textId="39E47B06" w:rsidR="00B93E67" w:rsidRPr="00882AA4" w:rsidRDefault="00B93E67" w:rsidP="00882AA4">
                      <w:pPr>
                        <w:pStyle w:val="20"/>
                        <w:pBdr>
                          <w:top w:val="single" w:sz="4" w:space="31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52" w:lineRule="auto"/>
                        <w:rPr>
                          <w:sz w:val="24"/>
                          <w:szCs w:val="24"/>
                        </w:rPr>
                      </w:pP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Иванов Иван, 23 </w:t>
                      </w:r>
                      <w:proofErr w:type="spellStart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годаРоссия</w:t>
                      </w:r>
                      <w:proofErr w:type="spellEnd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«Шоколадка</w:t>
                      </w:r>
                      <w:proofErr w:type="gramStart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-это</w:t>
                      </w:r>
                      <w:proofErr w:type="gramEnd"/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тоже взятка»</w:t>
                      </w:r>
                      <w:r w:rsidR="00882AA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 xml:space="preserve">Ivanov Ivan,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 xml:space="preserve">23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у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>.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 xml:space="preserve">.,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Russia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br/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>«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А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 xml:space="preserve"> </w:t>
                      </w:r>
                      <w:r w:rsidRPr="00882AA4">
                        <w:rPr>
                          <w:color w:val="000000"/>
                          <w:sz w:val="24"/>
                          <w:szCs w:val="24"/>
                          <w:lang w:val="en-US" w:bidi="en-US"/>
                        </w:rPr>
                        <w:t>bar of chocolate is also a bribe»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41874" w14:textId="77777777" w:rsidR="00B93E67" w:rsidRPr="00B93E67" w:rsidRDefault="00B93E67" w:rsidP="00B93E67">
      <w:pPr>
        <w:keepNext/>
        <w:keepLines/>
        <w:numPr>
          <w:ilvl w:val="1"/>
          <w:numId w:val="11"/>
        </w:numPr>
        <w:tabs>
          <w:tab w:val="left" w:pos="1426"/>
        </w:tabs>
        <w:suppressAutoHyphens w:val="0"/>
        <w:ind w:firstLine="500"/>
        <w:jc w:val="both"/>
        <w:outlineLvl w:val="0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bookmarkStart w:id="2" w:name="bookmark4"/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Ограничения.</w:t>
      </w:r>
      <w:bookmarkEnd w:id="2"/>
    </w:p>
    <w:p w14:paraId="02EAFA6D" w14:textId="77777777" w:rsidR="00B93E67" w:rsidRPr="00B93E67" w:rsidRDefault="00B93E67" w:rsidP="00B93E67">
      <w:pPr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Конкурсные работы не должны содержать:</w:t>
      </w:r>
    </w:p>
    <w:p w14:paraId="0B95EABD" w14:textId="77777777" w:rsidR="00B93E67" w:rsidRPr="00B93E67" w:rsidRDefault="00B93E67" w:rsidP="00B93E67">
      <w:pPr>
        <w:numPr>
          <w:ilvl w:val="0"/>
          <w:numId w:val="12"/>
        </w:numPr>
        <w:tabs>
          <w:tab w:val="left" w:pos="716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14:paraId="115AFE8D" w14:textId="77777777" w:rsidR="00B93E67" w:rsidRPr="00B93E67" w:rsidRDefault="00B93E67" w:rsidP="00B93E67">
      <w:pPr>
        <w:numPr>
          <w:ilvl w:val="0"/>
          <w:numId w:val="12"/>
        </w:numPr>
        <w:tabs>
          <w:tab w:val="left" w:pos="706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14:paraId="6AE41FEF" w14:textId="77777777" w:rsidR="00B93E67" w:rsidRPr="00B93E67" w:rsidRDefault="00B93E67" w:rsidP="00B93E67">
      <w:pPr>
        <w:numPr>
          <w:ilvl w:val="0"/>
          <w:numId w:val="12"/>
        </w:numPr>
        <w:tabs>
          <w:tab w:val="left" w:pos="678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14:paraId="4CA9F1AC" w14:textId="77777777" w:rsidR="00B93E67" w:rsidRPr="00B93E67" w:rsidRDefault="00B93E67" w:rsidP="00B93E67">
      <w:pPr>
        <w:numPr>
          <w:ilvl w:val="0"/>
          <w:numId w:val="12"/>
        </w:numPr>
        <w:tabs>
          <w:tab w:val="left" w:pos="673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14:paraId="2EA92DA0" w14:textId="77777777" w:rsidR="00B93E67" w:rsidRPr="00B93E67" w:rsidRDefault="00B93E67" w:rsidP="00B93E67">
      <w:pPr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Не допускается:</w:t>
      </w:r>
    </w:p>
    <w:p w14:paraId="2B481A4F" w14:textId="77777777" w:rsidR="00B93E67" w:rsidRPr="00B93E67" w:rsidRDefault="00B93E67" w:rsidP="00B93E67">
      <w:pPr>
        <w:numPr>
          <w:ilvl w:val="0"/>
          <w:numId w:val="12"/>
        </w:numPr>
        <w:tabs>
          <w:tab w:val="left" w:pos="673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14:paraId="0826119C" w14:textId="77777777" w:rsidR="00B93E67" w:rsidRPr="00B93E67" w:rsidRDefault="00B93E67" w:rsidP="00B93E67">
      <w:pPr>
        <w:numPr>
          <w:ilvl w:val="0"/>
          <w:numId w:val="12"/>
        </w:numPr>
        <w:tabs>
          <w:tab w:val="left" w:pos="113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использование систем и технологий искусственного интеллекта;</w:t>
      </w:r>
    </w:p>
    <w:p w14:paraId="377E3708" w14:textId="77777777" w:rsidR="00B93E67" w:rsidRPr="00B93E67" w:rsidRDefault="00B93E67" w:rsidP="00B93E67">
      <w:pPr>
        <w:numPr>
          <w:ilvl w:val="0"/>
          <w:numId w:val="12"/>
        </w:numPr>
        <w:tabs>
          <w:tab w:val="left" w:pos="113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размещение одной и той же работы несколько раз;</w:t>
      </w:r>
    </w:p>
    <w:p w14:paraId="001211F1" w14:textId="77777777" w:rsidR="00B93E67" w:rsidRPr="00B93E67" w:rsidRDefault="00B93E67" w:rsidP="00B93E67">
      <w:pPr>
        <w:numPr>
          <w:ilvl w:val="0"/>
          <w:numId w:val="12"/>
        </w:numPr>
        <w:tabs>
          <w:tab w:val="left" w:pos="113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размещение работ предыдущих периодов;</w:t>
      </w:r>
    </w:p>
    <w:p w14:paraId="5046EA78" w14:textId="77777777" w:rsidR="00B93E67" w:rsidRPr="00B93E67" w:rsidRDefault="00B93E67" w:rsidP="00B93E67">
      <w:pPr>
        <w:numPr>
          <w:ilvl w:val="0"/>
          <w:numId w:val="12"/>
        </w:numPr>
        <w:tabs>
          <w:tab w:val="left" w:pos="113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размещение фотографии работы с посторонними предметами на ней.</w:t>
      </w:r>
    </w:p>
    <w:p w14:paraId="4B9DE5F8" w14:textId="77777777" w:rsidR="00B93E67" w:rsidRPr="00B93E67" w:rsidRDefault="00B93E67" w:rsidP="00B93E67">
      <w:pPr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случае несоблюдения данных ограничений работа не допускается к участию в Конкурсе.</w:t>
      </w:r>
    </w:p>
    <w:p w14:paraId="038C438C" w14:textId="77777777" w:rsidR="00B93E67" w:rsidRPr="00B93E67" w:rsidRDefault="00B93E67" w:rsidP="00B93E67">
      <w:pPr>
        <w:numPr>
          <w:ilvl w:val="1"/>
          <w:numId w:val="11"/>
        </w:numPr>
        <w:tabs>
          <w:tab w:val="left" w:pos="1426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Конкурсные работы не возвращаются и не рецензируются.</w:t>
      </w:r>
    </w:p>
    <w:p w14:paraId="37080D47" w14:textId="77777777" w:rsidR="00B93E67" w:rsidRPr="00B93E67" w:rsidRDefault="00B93E67" w:rsidP="00B93E67">
      <w:pPr>
        <w:numPr>
          <w:ilvl w:val="1"/>
          <w:numId w:val="11"/>
        </w:numPr>
        <w:tabs>
          <w:tab w:val="left" w:pos="88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Организатор и Соорганизаторы Конкурса, иные компетентные органы самостоятельно обеспечивают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lastRenderedPageBreak/>
        <w:t>обратную связь с конкурсантами из своей страны для решения текущих организационных вопросов.</w:t>
      </w:r>
    </w:p>
    <w:p w14:paraId="4AF23835" w14:textId="77777777" w:rsidR="00B93E67" w:rsidRPr="00B93E67" w:rsidRDefault="00B93E67" w:rsidP="00B93E67">
      <w:pPr>
        <w:numPr>
          <w:ilvl w:val="1"/>
          <w:numId w:val="11"/>
        </w:numPr>
        <w:tabs>
          <w:tab w:val="left" w:pos="884"/>
        </w:tabs>
        <w:suppressAutoHyphens w:val="0"/>
        <w:spacing w:after="14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На официальном сайте Конкурса после 25.10.2024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 граждане которых являются участниками Конкурса, в соответствии с пунктом 4.4 настоящих Правил.</w:t>
      </w:r>
    </w:p>
    <w:p w14:paraId="496313CF" w14:textId="77777777" w:rsidR="00B93E67" w:rsidRPr="00B93E67" w:rsidRDefault="00B93E67" w:rsidP="00B93E67">
      <w:pPr>
        <w:numPr>
          <w:ilvl w:val="0"/>
          <w:numId w:val="13"/>
        </w:numPr>
        <w:tabs>
          <w:tab w:val="left" w:pos="346"/>
        </w:tabs>
        <w:suppressAutoHyphens w:val="0"/>
        <w:spacing w:after="200" w:line="233" w:lineRule="auto"/>
        <w:jc w:val="center"/>
        <w:rPr>
          <w:rFonts w:eastAsia="Times New Roman"/>
          <w:i/>
          <w:iCs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>- ТТопялпк</w:t>
      </w:r>
      <w:r w:rsidRPr="00B93E67">
        <w:rPr>
          <w:rFonts w:eastAsia="Times New Roman"/>
          <w:b/>
          <w:bCs/>
          <w:color w:val="000000"/>
          <w:sz w:val="13"/>
          <w:szCs w:val="13"/>
          <w:vertAlign w:val="superscript"/>
          <w:lang w:eastAsia="ru-RU" w:bidi="ru-RU"/>
        </w:rPr>
        <w:t>1</w:t>
      </w:r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 xml:space="preserve"> И СПОКИ ППЛПМРНИЙ </w:t>
      </w:r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K</w:t>
      </w:r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>'</w:t>
      </w:r>
      <w:proofErr w:type="spellStart"/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nHK</w:t>
      </w:r>
      <w:proofErr w:type="spellEnd"/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>’</w:t>
      </w:r>
      <w:proofErr w:type="spellStart"/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Vnea</w:t>
      </w:r>
      <w:proofErr w:type="spellEnd"/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br/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Проверка и оценка конкурсных работ</w:t>
      </w:r>
    </w:p>
    <w:p w14:paraId="78FBBBC5" w14:textId="77777777" w:rsidR="00B93E67" w:rsidRPr="00B93E67" w:rsidRDefault="00B93E67" w:rsidP="00B93E67">
      <w:pPr>
        <w:numPr>
          <w:ilvl w:val="1"/>
          <w:numId w:val="14"/>
        </w:numPr>
        <w:tabs>
          <w:tab w:val="left" w:pos="904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 проводится по трем номинациям в трех возрастных группах:</w:t>
      </w:r>
    </w:p>
    <w:p w14:paraId="6C5F7105" w14:textId="77777777" w:rsidR="00B93E67" w:rsidRPr="00B93E67" w:rsidRDefault="00B93E67" w:rsidP="00B93E67">
      <w:pPr>
        <w:numPr>
          <w:ilvl w:val="0"/>
          <w:numId w:val="15"/>
        </w:numPr>
        <w:tabs>
          <w:tab w:val="left" w:pos="69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от 10 до 15 лет;</w:t>
      </w:r>
    </w:p>
    <w:p w14:paraId="247FC1C8" w14:textId="77777777" w:rsidR="00B93E67" w:rsidRPr="00B93E67" w:rsidRDefault="00B93E67" w:rsidP="00B93E67">
      <w:pPr>
        <w:numPr>
          <w:ilvl w:val="0"/>
          <w:numId w:val="15"/>
        </w:numPr>
        <w:tabs>
          <w:tab w:val="left" w:pos="69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от 16 до 20 лет;</w:t>
      </w:r>
    </w:p>
    <w:p w14:paraId="5439DDF6" w14:textId="77777777" w:rsidR="00B93E67" w:rsidRPr="00B93E67" w:rsidRDefault="00B93E67" w:rsidP="00B93E67">
      <w:pPr>
        <w:numPr>
          <w:ilvl w:val="0"/>
          <w:numId w:val="15"/>
        </w:numPr>
        <w:tabs>
          <w:tab w:val="left" w:pos="69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от 21 до 25 лет.</w:t>
      </w:r>
    </w:p>
    <w:p w14:paraId="4B050B12" w14:textId="77777777" w:rsidR="00B93E67" w:rsidRPr="00B93E67" w:rsidRDefault="00B93E67" w:rsidP="00B93E67">
      <w:pPr>
        <w:numPr>
          <w:ilvl w:val="1"/>
          <w:numId w:val="14"/>
        </w:numPr>
        <w:tabs>
          <w:tab w:val="left" w:pos="889"/>
        </w:tabs>
        <w:suppressAutoHyphens w:val="0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Конкурсные работы проверяются по следующим </w:t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критериям: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соответствие заявленной тематике, техническим требованиям и ограничениям, указанным в разделе III настоящих Правил; отсутствие плагиата;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14:paraId="1B86902D" w14:textId="77777777" w:rsidR="00B93E67" w:rsidRPr="00B93E67" w:rsidRDefault="00B93E67" w:rsidP="00B93E67">
      <w:pPr>
        <w:keepNext/>
        <w:keepLines/>
        <w:suppressAutoHyphens w:val="0"/>
        <w:spacing w:line="252" w:lineRule="auto"/>
        <w:ind w:firstLine="500"/>
        <w:jc w:val="both"/>
        <w:outlineLvl w:val="0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bookmarkStart w:id="3" w:name="bookmark6"/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Конкурс проводится в два этапа - полуфинал и финал.</w:t>
      </w:r>
      <w:bookmarkEnd w:id="3"/>
    </w:p>
    <w:p w14:paraId="1455D1A3" w14:textId="77777777" w:rsidR="00B93E67" w:rsidRPr="00B93E67" w:rsidRDefault="00B93E67" w:rsidP="00B93E67">
      <w:pPr>
        <w:numPr>
          <w:ilvl w:val="1"/>
          <w:numId w:val="14"/>
        </w:numPr>
        <w:tabs>
          <w:tab w:val="left" w:pos="928"/>
        </w:tabs>
        <w:suppressAutoHyphens w:val="0"/>
        <w:spacing w:line="252" w:lineRule="auto"/>
        <w:ind w:firstLine="5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Полуфинал Конкурса (01.05.2024 - 25.10.2024)</w:t>
      </w:r>
    </w:p>
    <w:p w14:paraId="3B581209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Проводится отдельно в каждом из государств, граждане которых являются участниками Конкурса.</w:t>
      </w:r>
    </w:p>
    <w:p w14:paraId="3CB8C979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Отбор конкурсных работ, подготовленных участниками из Республики Армения, Республики Беларусь, Республики Казахстан, Кыргызской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14:paraId="1815F782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—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14:paraId="1DC4F3D2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14:paraId="27CA7E9B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Конкурсные работы, занявшие первые места по итогам полуфинала (победители), проходят в финал Конкурса.</w:t>
      </w:r>
    </w:p>
    <w:p w14:paraId="1E67C672" w14:textId="77777777" w:rsidR="00B93E67" w:rsidRPr="00B93E67" w:rsidRDefault="00B93E67" w:rsidP="00B93E67">
      <w:pPr>
        <w:numPr>
          <w:ilvl w:val="1"/>
          <w:numId w:val="14"/>
        </w:numPr>
        <w:tabs>
          <w:tab w:val="left" w:pos="937"/>
        </w:tabs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Национальные конкурсные комиссии (иные компетентные органы) в срок до 25.10.2024 по электронной почте </w:t>
      </w:r>
      <w:proofErr w:type="spellStart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orgkonkurs</w:t>
      </w:r>
      <w:proofErr w:type="spell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@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anticorruption</w:t>
      </w:r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life</w:t>
      </w:r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 xml:space="preserve">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направляют Организатору конкурсные работы </w:t>
      </w:r>
      <w:r w:rsidRPr="00B93E67">
        <w:rPr>
          <w:rFonts w:eastAsia="Times New Roman"/>
          <w:i/>
          <w:iCs/>
          <w:color w:val="000000"/>
          <w:sz w:val="18"/>
          <w:szCs w:val="18"/>
          <w:lang w:eastAsia="ru-RU" w:bidi="ru-RU"/>
        </w:rPr>
        <w:t>с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- для организации их участия в финале Конкурса.</w:t>
      </w:r>
    </w:p>
    <w:p w14:paraId="0E34B77E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 </w:t>
      </w:r>
      <w:proofErr w:type="spellStart"/>
      <w:proofErr w:type="gramStart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ww</w:t>
      </w:r>
      <w:proofErr w:type="spell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5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V</w:t>
      </w:r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anticorruption</w:t>
      </w:r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>.</w:t>
      </w:r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>life</w:t>
      </w:r>
      <w:proofErr w:type="gramEnd"/>
      <w:r w:rsidRPr="00B93E67">
        <w:rPr>
          <w:rFonts w:eastAsia="Times New Roman"/>
          <w:b/>
          <w:bCs/>
          <w:color w:val="000000"/>
          <w:sz w:val="18"/>
          <w:szCs w:val="18"/>
          <w:lang w:bidi="en-US"/>
        </w:rPr>
        <w:t xml:space="preserve"> </w:t>
      </w: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(в разделе «Галерея работ») и использования при подготовке различных выставок (экспозиций).</w:t>
      </w:r>
    </w:p>
    <w:p w14:paraId="17701978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10.10.2024, для отбора Национальной конкурсной комиссией Российской Федерации в рамках полуфинала.</w:t>
      </w:r>
    </w:p>
    <w:p w14:paraId="428DC904" w14:textId="77777777" w:rsidR="00B93E67" w:rsidRPr="00B93E67" w:rsidRDefault="00B93E67" w:rsidP="00B93E67">
      <w:pPr>
        <w:numPr>
          <w:ilvl w:val="1"/>
          <w:numId w:val="14"/>
        </w:numPr>
        <w:tabs>
          <w:tab w:val="left" w:pos="958"/>
        </w:tabs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Финал Конкурса (25.10.2024 — 20.11.2024).</w:t>
      </w:r>
    </w:p>
    <w:p w14:paraId="54656FAD" w14:textId="77777777" w:rsidR="00B93E67" w:rsidRPr="00B93E67" w:rsidRDefault="00B93E67" w:rsidP="00B93E67">
      <w:pPr>
        <w:suppressAutoHyphens w:val="0"/>
        <w:spacing w:line="252" w:lineRule="auto"/>
        <w:ind w:firstLine="54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 </w:t>
      </w:r>
      <w:hyperlink r:id="rId8" w:history="1">
        <w:r w:rsidRPr="00B93E67">
          <w:rPr>
            <w:rFonts w:eastAsia="Times New Roman"/>
            <w:color w:val="000000"/>
            <w:sz w:val="18"/>
            <w:szCs w:val="18"/>
            <w:lang w:val="en-US" w:bidi="en-US"/>
          </w:rPr>
          <w:t>www</w:t>
        </w:r>
        <w:r w:rsidRPr="00B93E67">
          <w:rPr>
            <w:rFonts w:eastAsia="Times New Roman"/>
            <w:color w:val="000000"/>
            <w:sz w:val="18"/>
            <w:szCs w:val="18"/>
            <w:lang w:bidi="en-US"/>
          </w:rPr>
          <w:t>.</w:t>
        </w:r>
        <w:r w:rsidRPr="00B93E67">
          <w:rPr>
            <w:rFonts w:eastAsia="Times New Roman"/>
            <w:color w:val="000000"/>
            <w:sz w:val="18"/>
            <w:szCs w:val="18"/>
            <w:lang w:val="en-US" w:bidi="en-US"/>
          </w:rPr>
          <w:t>anticorruption</w:t>
        </w:r>
        <w:r w:rsidRPr="00B93E67">
          <w:rPr>
            <w:rFonts w:eastAsia="Times New Roman"/>
            <w:color w:val="000000"/>
            <w:sz w:val="18"/>
            <w:szCs w:val="18"/>
            <w:lang w:bidi="en-US"/>
          </w:rPr>
          <w:t>.</w:t>
        </w:r>
        <w:r w:rsidRPr="00B93E67">
          <w:rPr>
            <w:rFonts w:eastAsia="Times New Roman"/>
            <w:color w:val="000000"/>
            <w:sz w:val="18"/>
            <w:szCs w:val="18"/>
            <w:lang w:val="en-US" w:bidi="en-US"/>
          </w:rPr>
          <w:t>life</w:t>
        </w:r>
      </w:hyperlink>
      <w:r w:rsidRPr="00B93E67">
        <w:rPr>
          <w:rFonts w:eastAsia="Times New Roman"/>
          <w:color w:val="000000"/>
          <w:sz w:val="18"/>
          <w:szCs w:val="18"/>
          <w:lang w:bidi="en-US"/>
        </w:rPr>
        <w:t>.</w:t>
      </w:r>
    </w:p>
    <w:p w14:paraId="527A15CA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— это наивысший балл). При этом член Международного жюри не может голосовать за работы конкурсантов из своей страны.</w:t>
      </w:r>
    </w:p>
    <w:p w14:paraId="30A2CD56" w14:textId="77777777" w:rsidR="00B93E67" w:rsidRPr="00B93E67" w:rsidRDefault="00B93E67" w:rsidP="00B93E67">
      <w:pPr>
        <w:numPr>
          <w:ilvl w:val="1"/>
          <w:numId w:val="14"/>
        </w:numPr>
        <w:tabs>
          <w:tab w:val="left" w:pos="894"/>
        </w:tabs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14:paraId="70AC25BF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14:paraId="1730F17F" w14:textId="77777777" w:rsidR="00B93E67" w:rsidRPr="00B93E67" w:rsidRDefault="00B93E67" w:rsidP="00B93E67">
      <w:pPr>
        <w:suppressAutoHyphens w:val="0"/>
        <w:spacing w:after="20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</w:t>
      </w:r>
      <w:proofErr w:type="gram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Конкурса, в случае, если</w:t>
      </w:r>
      <w:proofErr w:type="gram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 их работы не соответствуют критериям, изложенным в пунктах 4.1 и 4.2 настоящих Правил.</w:t>
      </w:r>
    </w:p>
    <w:p w14:paraId="4BAD5832" w14:textId="77777777" w:rsidR="00B93E67" w:rsidRPr="00B93E67" w:rsidRDefault="00B93E67" w:rsidP="00B93E67">
      <w:pPr>
        <w:numPr>
          <w:ilvl w:val="0"/>
          <w:numId w:val="13"/>
        </w:numPr>
        <w:tabs>
          <w:tab w:val="left" w:pos="270"/>
        </w:tabs>
        <w:suppressAutoHyphens w:val="0"/>
        <w:spacing w:after="200" w:line="233" w:lineRule="auto"/>
        <w:jc w:val="center"/>
        <w:rPr>
          <w:rFonts w:eastAsia="Times New Roman"/>
          <w:i/>
          <w:iCs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 xml:space="preserve">. </w:t>
      </w:r>
      <w:proofErr w:type="spellStart"/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>НяПИОЧЯЛКИЫР</w:t>
      </w:r>
      <w:proofErr w:type="spellEnd"/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 xml:space="preserve"> </w:t>
      </w:r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K</w:t>
      </w:r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>'</w:t>
      </w:r>
      <w:proofErr w:type="spellStart"/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AWWnCHI</w:t>
      </w:r>
      <w:proofErr w:type="spellEnd"/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>.</w:t>
      </w:r>
      <w:proofErr w:type="spellStart"/>
      <w:r w:rsidRPr="00B93E67">
        <w:rPr>
          <w:rFonts w:eastAsia="Times New Roman"/>
          <w:b/>
          <w:bCs/>
          <w:color w:val="000000"/>
          <w:sz w:val="13"/>
          <w:szCs w:val="13"/>
          <w:lang w:val="en-US" w:bidi="en-US"/>
        </w:rPr>
        <w:t>rP</w:t>
      </w:r>
      <w:proofErr w:type="spellEnd"/>
      <w:r w:rsidRPr="00B93E67">
        <w:rPr>
          <w:rFonts w:eastAsia="Times New Roman"/>
          <w:b/>
          <w:bCs/>
          <w:color w:val="000000"/>
          <w:sz w:val="13"/>
          <w:szCs w:val="13"/>
          <w:lang w:bidi="en-US"/>
        </w:rPr>
        <w:t xml:space="preserve"> </w:t>
      </w:r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t>1СПМИССИИ,</w:t>
      </w:r>
      <w:r w:rsidRPr="00B93E67">
        <w:rPr>
          <w:rFonts w:eastAsia="Times New Roman"/>
          <w:b/>
          <w:bCs/>
          <w:color w:val="000000"/>
          <w:sz w:val="13"/>
          <w:szCs w:val="13"/>
          <w:lang w:eastAsia="ru-RU" w:bidi="ru-RU"/>
        </w:rPr>
        <w:br/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Международное жюри конкурса</w:t>
      </w:r>
    </w:p>
    <w:p w14:paraId="541D65CE" w14:textId="77777777" w:rsidR="00B93E67" w:rsidRPr="00B93E67" w:rsidRDefault="00B93E67" w:rsidP="00B93E67">
      <w:pPr>
        <w:numPr>
          <w:ilvl w:val="1"/>
          <w:numId w:val="16"/>
        </w:numPr>
        <w:tabs>
          <w:tab w:val="left" w:pos="889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Национальные конкурсные комиссии формируются самостоятельно Организатором и Соорганизаторами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Межгоссовета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, для отбора работ и определения победителей полуфинала Конкурса.</w:t>
      </w:r>
    </w:p>
    <w:p w14:paraId="06D78268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14:paraId="14B278D8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lastRenderedPageBreak/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14:paraId="1DD2BEA1" w14:textId="77777777" w:rsidR="00B93E67" w:rsidRPr="00B93E67" w:rsidRDefault="00B93E67" w:rsidP="00B93E67">
      <w:pPr>
        <w:numPr>
          <w:ilvl w:val="1"/>
          <w:numId w:val="16"/>
        </w:numPr>
        <w:tabs>
          <w:tab w:val="left" w:pos="884"/>
        </w:tabs>
        <w:suppressAutoHyphens w:val="0"/>
        <w:spacing w:after="2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 xml:space="preserve">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Кыргызской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Межгоссовета</w:t>
      </w:r>
      <w:proofErr w:type="spellEnd"/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.</w:t>
      </w:r>
    </w:p>
    <w:p w14:paraId="38E7D6E5" w14:textId="77777777" w:rsidR="00B93E67" w:rsidRPr="00B93E67" w:rsidRDefault="00B93E67" w:rsidP="00B93E67">
      <w:pPr>
        <w:numPr>
          <w:ilvl w:val="0"/>
          <w:numId w:val="13"/>
        </w:numPr>
        <w:tabs>
          <w:tab w:val="left" w:pos="2532"/>
        </w:tabs>
        <w:suppressAutoHyphens w:val="0"/>
        <w:ind w:left="2200"/>
        <w:jc w:val="both"/>
        <w:rPr>
          <w:rFonts w:eastAsia="Times New Roman"/>
          <w:b/>
          <w:bCs/>
          <w:color w:val="000000"/>
          <w:sz w:val="15"/>
          <w:szCs w:val="15"/>
          <w:lang w:eastAsia="ru-RU" w:bidi="ru-RU"/>
        </w:rPr>
      </w:pPr>
      <w:proofErr w:type="spellStart"/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>ТТппврпрние</w:t>
      </w:r>
      <w:proofErr w:type="spellEnd"/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 xml:space="preserve"> итогов </w:t>
      </w:r>
      <w:proofErr w:type="spellStart"/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>конкгпся</w:t>
      </w:r>
      <w:proofErr w:type="spellEnd"/>
      <w:r w:rsidRPr="00B93E67">
        <w:rPr>
          <w:rFonts w:eastAsia="Times New Roman"/>
          <w:b/>
          <w:bCs/>
          <w:color w:val="000000"/>
          <w:sz w:val="15"/>
          <w:szCs w:val="15"/>
          <w:lang w:eastAsia="ru-RU" w:bidi="ru-RU"/>
        </w:rPr>
        <w:t>.</w:t>
      </w:r>
    </w:p>
    <w:p w14:paraId="312BCFB5" w14:textId="77777777" w:rsidR="00B93E67" w:rsidRPr="00B93E67" w:rsidRDefault="00B93E67" w:rsidP="00B93E67">
      <w:pPr>
        <w:suppressAutoHyphens w:val="0"/>
        <w:spacing w:after="200" w:line="204" w:lineRule="auto"/>
        <w:jc w:val="center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Награждение победителей и призеров конкурса</w:t>
      </w:r>
    </w:p>
    <w:p w14:paraId="78CC1549" w14:textId="77777777" w:rsidR="00B93E67" w:rsidRPr="00B93E67" w:rsidRDefault="00B93E67" w:rsidP="00B93E67">
      <w:pPr>
        <w:numPr>
          <w:ilvl w:val="1"/>
          <w:numId w:val="17"/>
        </w:numPr>
        <w:tabs>
          <w:tab w:val="left" w:pos="91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14:paraId="48599D1C" w14:textId="77777777" w:rsidR="00B93E67" w:rsidRPr="00B93E67" w:rsidRDefault="00B93E67" w:rsidP="00B93E67">
      <w:pPr>
        <w:numPr>
          <w:ilvl w:val="1"/>
          <w:numId w:val="17"/>
        </w:numPr>
        <w:tabs>
          <w:tab w:val="left" w:pos="922"/>
        </w:tabs>
        <w:suppressAutoHyphens w:val="0"/>
        <w:spacing w:after="2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Победители и призеры Конкурса награждаются почетными медалями с символикой конкурса, сувенирной продукцией, электронными сертификатами 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Соорганизаторами Конкурса.</w:t>
      </w:r>
    </w:p>
    <w:p w14:paraId="30ED244C" w14:textId="77777777" w:rsidR="00B93E67" w:rsidRPr="00B93E67" w:rsidRDefault="00B93E67" w:rsidP="00B93E67">
      <w:pPr>
        <w:keepNext/>
        <w:keepLines/>
        <w:suppressAutoHyphens w:val="0"/>
        <w:spacing w:after="200"/>
        <w:ind w:left="2200"/>
        <w:jc w:val="both"/>
        <w:outlineLvl w:val="0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bookmarkStart w:id="4" w:name="bookmark8"/>
      <w:r w:rsidRPr="00B93E67">
        <w:rPr>
          <w:rFonts w:eastAsia="Times New Roman"/>
          <w:b/>
          <w:bCs/>
          <w:color w:val="000000"/>
          <w:sz w:val="18"/>
          <w:szCs w:val="18"/>
          <w:lang w:val="en-US" w:bidi="en-US"/>
        </w:rPr>
        <w:t xml:space="preserve">VH. </w:t>
      </w:r>
      <w:r w:rsidRPr="00B93E67"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>Дополнительные положения</w:t>
      </w:r>
      <w:bookmarkEnd w:id="4"/>
    </w:p>
    <w:p w14:paraId="14964B62" w14:textId="77777777" w:rsidR="00B93E67" w:rsidRPr="00B93E67" w:rsidRDefault="00B93E67" w:rsidP="00B93E67">
      <w:pPr>
        <w:numPr>
          <w:ilvl w:val="1"/>
          <w:numId w:val="18"/>
        </w:numPr>
        <w:tabs>
          <w:tab w:val="left" w:pos="922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14:paraId="64D6A4EC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14:paraId="1981E607" w14:textId="77777777" w:rsidR="00B93E67" w:rsidRPr="00B93E67" w:rsidRDefault="00B93E67" w:rsidP="00B93E67">
      <w:pPr>
        <w:suppressAutoHyphens w:val="0"/>
        <w:ind w:firstLine="52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14:paraId="27624A6D" w14:textId="77777777" w:rsidR="00B93E67" w:rsidRPr="00B93E67" w:rsidRDefault="00B93E67" w:rsidP="00B93E67">
      <w:pPr>
        <w:numPr>
          <w:ilvl w:val="1"/>
          <w:numId w:val="18"/>
        </w:numPr>
        <w:tabs>
          <w:tab w:val="left" w:pos="90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Организатор и Соорганизаторы,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00CDEDB3" w14:textId="77777777" w:rsidR="00B93E67" w:rsidRPr="00B93E67" w:rsidRDefault="00B93E67" w:rsidP="00B93E67">
      <w:pPr>
        <w:numPr>
          <w:ilvl w:val="1"/>
          <w:numId w:val="18"/>
        </w:numPr>
        <w:tabs>
          <w:tab w:val="left" w:pos="90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Участник Конкурса разрешает Организатору и Соорганизаторам,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14:paraId="7724A50B" w14:textId="77777777" w:rsidR="00B93E67" w:rsidRPr="00B93E67" w:rsidRDefault="00B93E67" w:rsidP="00B93E67">
      <w:pPr>
        <w:numPr>
          <w:ilvl w:val="1"/>
          <w:numId w:val="18"/>
        </w:numPr>
        <w:tabs>
          <w:tab w:val="left" w:pos="908"/>
        </w:tabs>
        <w:suppressAutoHyphens w:val="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Организатор и Соорганизаторы,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 платформах, в средствах массовой информации, социальных сетях, в рамках выставок, форумов и других мероприятий. Организатор и Соорганизаторы, иные компетентные органы не обязаны предоставлять отчеты об использовании конкурсных работ.</w:t>
      </w:r>
    </w:p>
    <w:p w14:paraId="53DC9FF7" w14:textId="77777777" w:rsidR="00B93E67" w:rsidRPr="00B93E67" w:rsidRDefault="00B93E67" w:rsidP="00B93E67">
      <w:pPr>
        <w:numPr>
          <w:ilvl w:val="1"/>
          <w:numId w:val="18"/>
        </w:numPr>
        <w:tabs>
          <w:tab w:val="left" w:pos="903"/>
        </w:tabs>
        <w:suppressAutoHyphens w:val="0"/>
        <w:spacing w:after="200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B93E67">
        <w:rPr>
          <w:rFonts w:eastAsia="Times New Roman"/>
          <w:color w:val="000000"/>
          <w:sz w:val="18"/>
          <w:szCs w:val="18"/>
          <w:lang w:eastAsia="ru-RU" w:bidi="ru-RU"/>
        </w:rPr>
        <w:t>В случае обращения конкурсантов и представителей компетентных органов государств —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p w14:paraId="7F19C5B0" w14:textId="77777777" w:rsidR="001E6FB1" w:rsidRDefault="001E6FB1" w:rsidP="00F15DE4">
      <w:pPr>
        <w:widowControl/>
        <w:spacing w:after="200" w:line="276" w:lineRule="auto"/>
        <w:rPr>
          <w:rFonts w:eastAsia="Times New Roman"/>
          <w:bCs/>
          <w:sz w:val="28"/>
          <w:szCs w:val="28"/>
          <w:lang w:eastAsia="ar-SA"/>
        </w:rPr>
      </w:pPr>
    </w:p>
    <w:p w14:paraId="3A8A172E" w14:textId="052F11C4" w:rsidR="00F15DE4" w:rsidRPr="008F273F" w:rsidRDefault="001E6FB1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40ADF658" w:rsidR="00F15DE4" w:rsidRDefault="00B93E67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сентябрь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F714" w14:textId="77777777" w:rsidR="00AD2332" w:rsidRDefault="00AD2332" w:rsidP="00F15DE4">
      <w:r>
        <w:separator/>
      </w:r>
    </w:p>
  </w:endnote>
  <w:endnote w:type="continuationSeparator" w:id="0">
    <w:p w14:paraId="2EDF814C" w14:textId="77777777" w:rsidR="00AD2332" w:rsidRDefault="00AD2332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0664" w14:textId="77777777" w:rsidR="00AD2332" w:rsidRDefault="00AD2332" w:rsidP="00F15DE4">
      <w:r>
        <w:separator/>
      </w:r>
    </w:p>
  </w:footnote>
  <w:footnote w:type="continuationSeparator" w:id="0">
    <w:p w14:paraId="46B7D98C" w14:textId="77777777" w:rsidR="00AD2332" w:rsidRDefault="00AD2332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11B70"/>
    <w:rsid w:val="0054768A"/>
    <w:rsid w:val="005B676F"/>
    <w:rsid w:val="00640868"/>
    <w:rsid w:val="006733AD"/>
    <w:rsid w:val="006C6503"/>
    <w:rsid w:val="006E4B22"/>
    <w:rsid w:val="007F31AE"/>
    <w:rsid w:val="00873106"/>
    <w:rsid w:val="00882AA4"/>
    <w:rsid w:val="008F273F"/>
    <w:rsid w:val="00903A34"/>
    <w:rsid w:val="00A37F51"/>
    <w:rsid w:val="00A90350"/>
    <w:rsid w:val="00AC480F"/>
    <w:rsid w:val="00AD2332"/>
    <w:rsid w:val="00AF719B"/>
    <w:rsid w:val="00B93E67"/>
    <w:rsid w:val="00BB482F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2024-02-21T06:33:00Z</cp:lastPrinted>
  <dcterms:created xsi:type="dcterms:W3CDTF">2024-01-29T11:05:00Z</dcterms:created>
  <dcterms:modified xsi:type="dcterms:W3CDTF">2024-09-04T08:43:00Z</dcterms:modified>
</cp:coreProperties>
</file>