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2330" w14:textId="77777777" w:rsidR="007D4BF2" w:rsidRPr="00D378F0" w:rsidRDefault="007D4BF2" w:rsidP="00520290">
      <w:pPr>
        <w:autoSpaceDE w:val="0"/>
        <w:ind w:firstLine="720"/>
        <w:jc w:val="center"/>
        <w:rPr>
          <w:rFonts w:eastAsia="Times New Roman" w:cs="Calibri"/>
          <w:b/>
          <w:sz w:val="28"/>
          <w:szCs w:val="28"/>
          <w:lang w:eastAsia="ar-SA"/>
        </w:rPr>
      </w:pPr>
      <w:r w:rsidRPr="00D378F0">
        <w:rPr>
          <w:rFonts w:eastAsia="Times New Roman" w:cs="Calibri"/>
          <w:b/>
          <w:sz w:val="28"/>
          <w:szCs w:val="28"/>
          <w:lang w:eastAsia="ar-SA"/>
        </w:rPr>
        <w:t>СОВЕТ ДЕПУТАТОВ</w:t>
      </w:r>
    </w:p>
    <w:p w14:paraId="23127BF3" w14:textId="77777777" w:rsidR="00D378F0" w:rsidRPr="00D378F0" w:rsidRDefault="007D4BF2" w:rsidP="00520290">
      <w:pPr>
        <w:autoSpaceDE w:val="0"/>
        <w:jc w:val="center"/>
        <w:rPr>
          <w:rFonts w:eastAsia="Times New Roman" w:cs="Calibri"/>
          <w:b/>
          <w:sz w:val="28"/>
          <w:szCs w:val="28"/>
          <w:lang w:eastAsia="ar-SA"/>
        </w:rPr>
      </w:pPr>
      <w:r w:rsidRPr="00D378F0">
        <w:rPr>
          <w:rFonts w:eastAsia="Times New Roman" w:cs="Calibri"/>
          <w:b/>
          <w:sz w:val="28"/>
          <w:szCs w:val="28"/>
          <w:lang w:eastAsia="ar-SA"/>
        </w:rPr>
        <w:t>АКЧЕЕВСКОГО СЕЛЬСКОГО ПОСЕЛЕНИЯ</w:t>
      </w:r>
    </w:p>
    <w:p w14:paraId="1A7DAA74" w14:textId="501725D0" w:rsidR="007D4BF2" w:rsidRPr="00D378F0" w:rsidRDefault="007D4BF2" w:rsidP="00520290">
      <w:pPr>
        <w:autoSpaceDE w:val="0"/>
        <w:jc w:val="center"/>
        <w:rPr>
          <w:rFonts w:eastAsia="Times New Roman" w:cs="Calibri"/>
          <w:b/>
          <w:sz w:val="28"/>
          <w:szCs w:val="28"/>
          <w:lang w:eastAsia="ar-SA"/>
        </w:rPr>
      </w:pPr>
      <w:r w:rsidRPr="00D378F0">
        <w:rPr>
          <w:rFonts w:eastAsia="Times New Roman" w:cs="Calibri"/>
          <w:b/>
          <w:sz w:val="28"/>
          <w:szCs w:val="28"/>
          <w:lang w:eastAsia="ar-SA"/>
        </w:rPr>
        <w:t xml:space="preserve"> ЕЛЬНИКОВСКОГО МУНИЦИПАЛЬНОГО РАЙОНА</w:t>
      </w:r>
    </w:p>
    <w:p w14:paraId="6200D897" w14:textId="77777777" w:rsidR="007D4BF2" w:rsidRPr="00D378F0" w:rsidRDefault="007D4BF2" w:rsidP="00520290">
      <w:pPr>
        <w:autoSpaceDE w:val="0"/>
        <w:ind w:firstLine="720"/>
        <w:jc w:val="center"/>
        <w:rPr>
          <w:rFonts w:eastAsia="Times New Roman" w:cs="Calibri"/>
          <w:b/>
          <w:sz w:val="28"/>
          <w:szCs w:val="28"/>
          <w:lang w:eastAsia="ar-SA"/>
        </w:rPr>
      </w:pPr>
      <w:r w:rsidRPr="00D378F0">
        <w:rPr>
          <w:rFonts w:eastAsia="Times New Roman" w:cs="Calibri"/>
          <w:b/>
          <w:sz w:val="28"/>
          <w:szCs w:val="28"/>
          <w:lang w:eastAsia="ar-SA"/>
        </w:rPr>
        <w:t>РЕСПУБЛИКИ МОРДОВИЯ</w:t>
      </w:r>
    </w:p>
    <w:p w14:paraId="5581F863" w14:textId="77777777" w:rsidR="007D4BF2" w:rsidRDefault="007D4BF2" w:rsidP="00520290">
      <w:pPr>
        <w:autoSpaceDE w:val="0"/>
        <w:ind w:firstLine="720"/>
        <w:jc w:val="center"/>
        <w:rPr>
          <w:rFonts w:eastAsia="Times New Roman" w:cs="Calibri"/>
          <w:bCs/>
          <w:sz w:val="28"/>
          <w:szCs w:val="28"/>
          <w:lang w:eastAsia="ar-SA"/>
        </w:rPr>
      </w:pPr>
    </w:p>
    <w:p w14:paraId="7622DE81" w14:textId="77777777" w:rsidR="007D4BF2" w:rsidRDefault="007D4BF2" w:rsidP="00520290">
      <w:pPr>
        <w:autoSpaceDE w:val="0"/>
        <w:ind w:firstLine="720"/>
        <w:jc w:val="center"/>
        <w:rPr>
          <w:rFonts w:eastAsia="Times New Roman" w:cs="Arial"/>
          <w:bCs/>
          <w:sz w:val="28"/>
          <w:szCs w:val="28"/>
          <w:lang w:eastAsia="ar-SA"/>
        </w:rPr>
      </w:pPr>
      <w:r>
        <w:rPr>
          <w:rFonts w:eastAsia="Times New Roman" w:cs="Calibri"/>
          <w:b/>
          <w:bCs/>
          <w:sz w:val="28"/>
          <w:szCs w:val="28"/>
          <w:lang w:eastAsia="ar-SA"/>
        </w:rPr>
        <w:t>Р Е Ш Е Н И Е</w:t>
      </w:r>
    </w:p>
    <w:p w14:paraId="32BEF453" w14:textId="0D1AA3FF" w:rsidR="007D4BF2" w:rsidRPr="001A23B5" w:rsidRDefault="00520290" w:rsidP="00520290">
      <w:pPr>
        <w:numPr>
          <w:ilvl w:val="0"/>
          <w:numId w:val="1"/>
        </w:numPr>
        <w:tabs>
          <w:tab w:val="left" w:pos="0"/>
        </w:tabs>
        <w:autoSpaceDE w:val="0"/>
        <w:jc w:val="center"/>
        <w:rPr>
          <w:rFonts w:eastAsia="Times New Roman" w:cs="Calibri"/>
          <w:bCs/>
          <w:lang w:eastAsia="ar-SA"/>
        </w:rPr>
      </w:pPr>
      <w:r w:rsidRPr="00EE27BC">
        <w:rPr>
          <w:rFonts w:eastAsia="Times New Roman" w:cs="Arial"/>
          <w:bCs/>
          <w:sz w:val="28"/>
          <w:szCs w:val="28"/>
          <w:lang w:eastAsia="ar-SA"/>
        </w:rPr>
        <w:t xml:space="preserve">            </w:t>
      </w:r>
      <w:r w:rsidR="00E65345" w:rsidRPr="001A23B5">
        <w:rPr>
          <w:rFonts w:eastAsia="Times New Roman" w:cs="Arial"/>
          <w:bCs/>
          <w:lang w:eastAsia="ar-SA"/>
        </w:rPr>
        <w:t xml:space="preserve">от </w:t>
      </w:r>
      <w:r w:rsidR="001A23B5">
        <w:rPr>
          <w:rFonts w:eastAsia="Times New Roman" w:cs="Arial"/>
          <w:bCs/>
          <w:lang w:eastAsia="ar-SA"/>
        </w:rPr>
        <w:t>07</w:t>
      </w:r>
      <w:r w:rsidR="003F33F1" w:rsidRPr="001A23B5">
        <w:rPr>
          <w:rFonts w:eastAsia="Times New Roman" w:cs="Arial"/>
          <w:bCs/>
          <w:lang w:eastAsia="ar-SA"/>
        </w:rPr>
        <w:t>.0</w:t>
      </w:r>
      <w:r w:rsidR="001A23B5">
        <w:rPr>
          <w:rFonts w:eastAsia="Times New Roman" w:cs="Arial"/>
          <w:bCs/>
          <w:lang w:eastAsia="ar-SA"/>
        </w:rPr>
        <w:t>4</w:t>
      </w:r>
      <w:r w:rsidR="007D4BF2" w:rsidRPr="001A23B5">
        <w:rPr>
          <w:rFonts w:eastAsia="Times New Roman" w:cs="Arial"/>
          <w:bCs/>
          <w:lang w:eastAsia="ar-SA"/>
        </w:rPr>
        <w:t>.</w:t>
      </w:r>
      <w:r w:rsidR="00D378F0" w:rsidRPr="001A23B5">
        <w:rPr>
          <w:rFonts w:eastAsia="Times New Roman" w:cs="Arial"/>
          <w:bCs/>
          <w:lang w:eastAsia="ar-SA"/>
        </w:rPr>
        <w:t>202</w:t>
      </w:r>
      <w:r w:rsidR="00BC1673" w:rsidRPr="001A23B5">
        <w:rPr>
          <w:rFonts w:eastAsia="Times New Roman" w:cs="Arial"/>
          <w:bCs/>
          <w:lang w:eastAsia="ar-SA"/>
        </w:rPr>
        <w:t>5</w:t>
      </w:r>
      <w:r w:rsidR="007D4BF2" w:rsidRPr="001A23B5">
        <w:rPr>
          <w:rFonts w:eastAsia="Times New Roman" w:cs="Arial"/>
          <w:bCs/>
          <w:lang w:eastAsia="ar-SA"/>
        </w:rPr>
        <w:t xml:space="preserve">        № </w:t>
      </w:r>
      <w:r w:rsidR="00BC1673" w:rsidRPr="001A23B5">
        <w:rPr>
          <w:rFonts w:eastAsia="Times New Roman" w:cs="Arial"/>
          <w:bCs/>
          <w:lang w:eastAsia="ar-SA"/>
        </w:rPr>
        <w:t>118</w:t>
      </w:r>
    </w:p>
    <w:p w14:paraId="62AFD88F" w14:textId="3489F052" w:rsidR="007D4BF2" w:rsidRPr="001A23B5" w:rsidRDefault="00520290" w:rsidP="00520290">
      <w:pPr>
        <w:jc w:val="center"/>
        <w:rPr>
          <w:rFonts w:eastAsia="Times New Roman" w:cs="Calibri"/>
          <w:bCs/>
          <w:lang w:eastAsia="ar-SA"/>
        </w:rPr>
      </w:pPr>
      <w:r w:rsidRPr="001A23B5">
        <w:rPr>
          <w:rFonts w:eastAsia="Times New Roman" w:cs="Calibri"/>
          <w:bCs/>
          <w:lang w:eastAsia="ar-SA"/>
        </w:rPr>
        <w:t xml:space="preserve">          </w:t>
      </w:r>
      <w:r w:rsidR="007D4BF2" w:rsidRPr="001A23B5">
        <w:rPr>
          <w:rFonts w:eastAsia="Times New Roman" w:cs="Calibri"/>
          <w:bCs/>
          <w:lang w:eastAsia="ar-SA"/>
        </w:rPr>
        <w:t>с. Акчеево</w:t>
      </w:r>
    </w:p>
    <w:p w14:paraId="0F13DFF0" w14:textId="77777777" w:rsidR="007D4BF2" w:rsidRDefault="007D4BF2" w:rsidP="007D4BF2">
      <w:pPr>
        <w:jc w:val="center"/>
        <w:rPr>
          <w:rFonts w:eastAsia="Times New Roman" w:cs="Calibri"/>
          <w:bCs/>
          <w:sz w:val="28"/>
          <w:szCs w:val="28"/>
          <w:lang w:eastAsia="ar-SA"/>
        </w:rPr>
      </w:pPr>
    </w:p>
    <w:p w14:paraId="0882A294" w14:textId="1729D586" w:rsidR="007D4BF2" w:rsidRDefault="007D4BF2" w:rsidP="00D378F0">
      <w:pPr>
        <w:jc w:val="center"/>
        <w:rPr>
          <w:rFonts w:eastAsia="Times New Roman"/>
          <w:b/>
          <w:sz w:val="28"/>
          <w:szCs w:val="28"/>
          <w:lang w:eastAsia="ar-SA"/>
        </w:rPr>
      </w:pPr>
      <w:r>
        <w:rPr>
          <w:rFonts w:eastAsia="Times New Roman"/>
          <w:b/>
          <w:sz w:val="28"/>
          <w:szCs w:val="28"/>
          <w:lang w:eastAsia="ar-SA"/>
        </w:rPr>
        <w:t>Об исполнении бюджета Акчеевского сельского поселения</w:t>
      </w:r>
    </w:p>
    <w:p w14:paraId="16A3B793" w14:textId="64E1071D" w:rsidR="007D4BF2" w:rsidRDefault="007D4BF2" w:rsidP="00D378F0">
      <w:pPr>
        <w:jc w:val="center"/>
        <w:rPr>
          <w:rFonts w:eastAsia="Times New Roman"/>
          <w:b/>
          <w:sz w:val="28"/>
          <w:szCs w:val="28"/>
          <w:lang w:eastAsia="ar-SA"/>
        </w:rPr>
      </w:pPr>
      <w:r>
        <w:rPr>
          <w:rFonts w:eastAsia="Times New Roman"/>
          <w:b/>
          <w:sz w:val="28"/>
          <w:szCs w:val="28"/>
          <w:lang w:eastAsia="ar-SA"/>
        </w:rPr>
        <w:t>Ельниковского муниципального ра</w:t>
      </w:r>
      <w:r w:rsidR="0051218A">
        <w:rPr>
          <w:rFonts w:eastAsia="Times New Roman"/>
          <w:b/>
          <w:sz w:val="28"/>
          <w:szCs w:val="28"/>
          <w:lang w:eastAsia="ar-SA"/>
        </w:rPr>
        <w:t>йона Республики Мордовия за 202</w:t>
      </w:r>
      <w:r w:rsidR="00BC1673">
        <w:rPr>
          <w:rFonts w:eastAsia="Times New Roman"/>
          <w:b/>
          <w:sz w:val="28"/>
          <w:szCs w:val="28"/>
          <w:lang w:eastAsia="ar-SA"/>
        </w:rPr>
        <w:t>4</w:t>
      </w:r>
      <w:r>
        <w:rPr>
          <w:rFonts w:eastAsia="Times New Roman"/>
          <w:b/>
          <w:sz w:val="28"/>
          <w:szCs w:val="28"/>
          <w:lang w:eastAsia="ar-SA"/>
        </w:rPr>
        <w:t>год.</w:t>
      </w:r>
    </w:p>
    <w:p w14:paraId="21C63189" w14:textId="77777777" w:rsidR="007D4BF2" w:rsidRPr="001A23B5" w:rsidRDefault="007D4BF2" w:rsidP="007D4BF2">
      <w:pPr>
        <w:autoSpaceDE w:val="0"/>
        <w:rPr>
          <w:rFonts w:eastAsia="Times New Roman"/>
          <w:b/>
          <w:lang w:eastAsia="ar-SA"/>
        </w:rPr>
      </w:pPr>
    </w:p>
    <w:p w14:paraId="4B6711E9" w14:textId="77777777" w:rsidR="007D4BF2" w:rsidRPr="001A23B5" w:rsidRDefault="007D4BF2" w:rsidP="007D4BF2">
      <w:pPr>
        <w:pStyle w:val="ConsPlusNormal"/>
        <w:widowControl/>
        <w:ind w:firstLine="0"/>
        <w:jc w:val="both"/>
        <w:rPr>
          <w:rFonts w:cs="Times New Roman"/>
          <w:bCs/>
          <w:sz w:val="24"/>
          <w:szCs w:val="24"/>
        </w:rPr>
      </w:pPr>
      <w:r w:rsidRPr="001A23B5">
        <w:rPr>
          <w:rFonts w:ascii="Times New Roman" w:hAnsi="Times New Roman" w:cs="Times New Roman"/>
          <w:b/>
          <w:sz w:val="24"/>
          <w:szCs w:val="24"/>
        </w:rPr>
        <w:t xml:space="preserve">            </w:t>
      </w:r>
      <w:r w:rsidRPr="001A23B5">
        <w:rPr>
          <w:rFonts w:ascii="Times New Roman" w:hAnsi="Times New Roman" w:cs="Times New Roman"/>
          <w:sz w:val="24"/>
          <w:szCs w:val="24"/>
        </w:rPr>
        <w:t>Руководствуясь Уставом</w:t>
      </w:r>
      <w:r w:rsidRPr="001A23B5">
        <w:rPr>
          <w:rFonts w:ascii="Times New Roman" w:hAnsi="Times New Roman" w:cs="Times New Roman"/>
          <w:b/>
          <w:bCs/>
          <w:sz w:val="24"/>
          <w:szCs w:val="24"/>
        </w:rPr>
        <w:t xml:space="preserve"> </w:t>
      </w:r>
      <w:r w:rsidRPr="001A23B5">
        <w:rPr>
          <w:rFonts w:ascii="Times New Roman" w:hAnsi="Times New Roman" w:cs="Times New Roman"/>
          <w:bCs/>
          <w:sz w:val="24"/>
          <w:szCs w:val="24"/>
        </w:rPr>
        <w:t xml:space="preserve">Акчеевского сельского поселения Ельниковского муниципального района Республики Мордовия, Совет депутатов Акчеевского сельского поселения </w:t>
      </w:r>
    </w:p>
    <w:p w14:paraId="4C26F9E0" w14:textId="77777777" w:rsidR="007D4BF2" w:rsidRPr="001A23B5" w:rsidRDefault="007D4BF2" w:rsidP="007D4BF2">
      <w:pPr>
        <w:widowControl/>
        <w:ind w:firstLine="540"/>
        <w:jc w:val="both"/>
        <w:rPr>
          <w:rFonts w:eastAsia="Times New Roman"/>
          <w:bCs/>
          <w:lang w:eastAsia="ar-SA"/>
        </w:rPr>
      </w:pPr>
      <w:r w:rsidRPr="001A23B5">
        <w:rPr>
          <w:rFonts w:eastAsia="Times New Roman"/>
          <w:bCs/>
          <w:lang w:eastAsia="ar-SA"/>
        </w:rPr>
        <w:t xml:space="preserve">                                            </w:t>
      </w:r>
    </w:p>
    <w:p w14:paraId="0E4CE53D" w14:textId="77777777" w:rsidR="007D4BF2" w:rsidRPr="001A23B5" w:rsidRDefault="007D4BF2" w:rsidP="007D4BF2">
      <w:pPr>
        <w:widowControl/>
        <w:ind w:firstLine="540"/>
        <w:jc w:val="both"/>
      </w:pPr>
      <w:r w:rsidRPr="001A23B5">
        <w:rPr>
          <w:rFonts w:eastAsia="Times New Roman"/>
          <w:bCs/>
          <w:lang w:eastAsia="ar-SA"/>
        </w:rPr>
        <w:t xml:space="preserve">                                     Р Е Ш И Л:</w:t>
      </w:r>
    </w:p>
    <w:p w14:paraId="370306FD" w14:textId="77777777" w:rsidR="007D4BF2" w:rsidRPr="001A23B5" w:rsidRDefault="007D4BF2" w:rsidP="007D4BF2">
      <w:pPr>
        <w:pStyle w:val="ConsPlusTitle"/>
        <w:widowControl/>
        <w:tabs>
          <w:tab w:val="left" w:pos="720"/>
        </w:tabs>
        <w:ind w:left="720"/>
        <w:jc w:val="both"/>
        <w:rPr>
          <w:b w:val="0"/>
        </w:rPr>
      </w:pPr>
      <w:r w:rsidRPr="001A23B5">
        <w:rPr>
          <w:b w:val="0"/>
        </w:rPr>
        <w:t xml:space="preserve">                 </w:t>
      </w:r>
    </w:p>
    <w:p w14:paraId="0A2FE9BC" w14:textId="1106D65D" w:rsidR="007D4BF2" w:rsidRPr="001A23B5" w:rsidRDefault="007D4BF2" w:rsidP="007D4BF2">
      <w:pPr>
        <w:pStyle w:val="ConsPlusTitle"/>
        <w:widowControl/>
        <w:tabs>
          <w:tab w:val="left" w:pos="720"/>
        </w:tabs>
        <w:jc w:val="both"/>
        <w:rPr>
          <w:b w:val="0"/>
        </w:rPr>
      </w:pPr>
      <w:r w:rsidRPr="001A23B5">
        <w:rPr>
          <w:b w:val="0"/>
        </w:rPr>
        <w:t xml:space="preserve">    Утвердить отчет администрации Акчеевского сельского поселения Ельниковского муниципального района Республики Мордовия об исполнении бюджета Акчеевс</w:t>
      </w:r>
      <w:r w:rsidR="009444BD" w:rsidRPr="001A23B5">
        <w:rPr>
          <w:b w:val="0"/>
        </w:rPr>
        <w:t>кого сельского поселения за 202</w:t>
      </w:r>
      <w:r w:rsidR="00BC1673" w:rsidRPr="001A23B5">
        <w:rPr>
          <w:b w:val="0"/>
        </w:rPr>
        <w:t>4</w:t>
      </w:r>
      <w:r w:rsidRPr="001A23B5">
        <w:rPr>
          <w:b w:val="0"/>
        </w:rPr>
        <w:t xml:space="preserve"> год в следующих объемах: </w:t>
      </w:r>
    </w:p>
    <w:p w14:paraId="1D1633EA" w14:textId="77777777" w:rsidR="00BD3D68" w:rsidRPr="001A23B5" w:rsidRDefault="00BD3D68" w:rsidP="00BD3D68">
      <w:pPr>
        <w:widowControl/>
      </w:pPr>
    </w:p>
    <w:p w14:paraId="6B269242" w14:textId="7E4AF7ED" w:rsidR="007D4BF2" w:rsidRPr="001A23B5" w:rsidRDefault="00BD3D68" w:rsidP="00BD3D68">
      <w:pPr>
        <w:widowControl/>
      </w:pPr>
      <w:r w:rsidRPr="001A23B5">
        <w:t>Исполнение бюджета по расходам:</w:t>
      </w:r>
    </w:p>
    <w:p w14:paraId="41C5DA53" w14:textId="7D0FA5CE" w:rsidR="007D4BF2" w:rsidRPr="001A23B5" w:rsidRDefault="007D4BF2" w:rsidP="007D4BF2">
      <w:pPr>
        <w:pStyle w:val="ConsPlusTitle"/>
        <w:widowControl/>
        <w:tabs>
          <w:tab w:val="left" w:pos="720"/>
        </w:tabs>
        <w:rPr>
          <w:b w:val="0"/>
        </w:rPr>
      </w:pPr>
      <w:r w:rsidRPr="001A23B5">
        <w:rPr>
          <w:b w:val="0"/>
        </w:rPr>
        <w:t>-</w:t>
      </w:r>
      <w:r w:rsidR="00BD3D68" w:rsidRPr="001A23B5">
        <w:rPr>
          <w:b w:val="0"/>
        </w:rPr>
        <w:t>план -</w:t>
      </w:r>
      <w:r w:rsidRPr="001A23B5">
        <w:rPr>
          <w:b w:val="0"/>
        </w:rPr>
        <w:t xml:space="preserve">   </w:t>
      </w:r>
      <w:r w:rsidR="00BD3D68" w:rsidRPr="001A23B5">
        <w:rPr>
          <w:b w:val="0"/>
        </w:rPr>
        <w:t xml:space="preserve">          </w:t>
      </w:r>
      <w:r w:rsidR="00A039E6" w:rsidRPr="001A23B5">
        <w:rPr>
          <w:b w:val="0"/>
        </w:rPr>
        <w:t>2218100,00</w:t>
      </w:r>
      <w:r w:rsidR="00520290" w:rsidRPr="001A23B5">
        <w:rPr>
          <w:b w:val="0"/>
        </w:rPr>
        <w:t xml:space="preserve"> </w:t>
      </w:r>
      <w:r w:rsidRPr="001A23B5">
        <w:rPr>
          <w:b w:val="0"/>
        </w:rPr>
        <w:t>рублей,</w:t>
      </w:r>
    </w:p>
    <w:p w14:paraId="5E556ECD" w14:textId="21C3DCA5" w:rsidR="007D4BF2" w:rsidRPr="001A23B5" w:rsidRDefault="007D4BF2" w:rsidP="007D4BF2">
      <w:pPr>
        <w:pStyle w:val="ConsPlusTitle"/>
        <w:widowControl/>
        <w:tabs>
          <w:tab w:val="left" w:pos="720"/>
        </w:tabs>
        <w:rPr>
          <w:b w:val="0"/>
        </w:rPr>
      </w:pPr>
      <w:r w:rsidRPr="001A23B5">
        <w:rPr>
          <w:b w:val="0"/>
        </w:rPr>
        <w:t>-</w:t>
      </w:r>
      <w:r w:rsidR="00BD3D68" w:rsidRPr="001A23B5">
        <w:rPr>
          <w:b w:val="0"/>
        </w:rPr>
        <w:t>фактически -</w:t>
      </w:r>
      <w:r w:rsidR="00C93D67" w:rsidRPr="001A23B5">
        <w:rPr>
          <w:b w:val="0"/>
        </w:rPr>
        <w:t xml:space="preserve"> </w:t>
      </w:r>
      <w:r w:rsidR="00A039E6" w:rsidRPr="001A23B5">
        <w:rPr>
          <w:b w:val="0"/>
        </w:rPr>
        <w:t>2119274,68</w:t>
      </w:r>
      <w:r w:rsidR="00520290" w:rsidRPr="001A23B5">
        <w:rPr>
          <w:b w:val="0"/>
        </w:rPr>
        <w:t xml:space="preserve"> </w:t>
      </w:r>
      <w:r w:rsidRPr="001A23B5">
        <w:rPr>
          <w:b w:val="0"/>
        </w:rPr>
        <w:t>рублей</w:t>
      </w:r>
    </w:p>
    <w:p w14:paraId="0E88A7B6" w14:textId="77777777" w:rsidR="007D4BF2" w:rsidRPr="001A23B5" w:rsidRDefault="007D4BF2" w:rsidP="007D4BF2">
      <w:pPr>
        <w:pStyle w:val="ConsPlusTitle"/>
        <w:widowControl/>
        <w:tabs>
          <w:tab w:val="left" w:pos="720"/>
        </w:tabs>
        <w:rPr>
          <w:b w:val="0"/>
        </w:rPr>
      </w:pPr>
    </w:p>
    <w:p w14:paraId="2B96A08C" w14:textId="77777777" w:rsidR="007D4BF2" w:rsidRPr="001A23B5" w:rsidRDefault="007D4BF2" w:rsidP="007D4BF2">
      <w:pPr>
        <w:pStyle w:val="ConsPlusTitle"/>
        <w:widowControl/>
        <w:tabs>
          <w:tab w:val="left" w:pos="720"/>
        </w:tabs>
        <w:rPr>
          <w:b w:val="0"/>
        </w:rPr>
      </w:pPr>
      <w:r w:rsidRPr="001A23B5">
        <w:rPr>
          <w:b w:val="0"/>
        </w:rPr>
        <w:t xml:space="preserve">          2. Настоящее решение вступает в силу со дня его подписания и подлежит официальному опубликованию.</w:t>
      </w:r>
    </w:p>
    <w:p w14:paraId="4C99F3E0" w14:textId="77777777" w:rsidR="007D4BF2" w:rsidRPr="001A23B5" w:rsidRDefault="007D4BF2" w:rsidP="007D4BF2">
      <w:pPr>
        <w:pStyle w:val="ConsPlusTitle"/>
        <w:widowControl/>
        <w:ind w:left="720"/>
        <w:rPr>
          <w:b w:val="0"/>
        </w:rPr>
      </w:pPr>
    </w:p>
    <w:p w14:paraId="492DAA1F" w14:textId="77777777" w:rsidR="007D4BF2" w:rsidRPr="001A23B5" w:rsidRDefault="007D4BF2" w:rsidP="007D4BF2">
      <w:pPr>
        <w:pStyle w:val="ConsPlusTitle"/>
        <w:widowControl/>
        <w:ind w:left="720"/>
        <w:rPr>
          <w:b w:val="0"/>
        </w:rPr>
      </w:pPr>
    </w:p>
    <w:p w14:paraId="77E4479E" w14:textId="77777777" w:rsidR="007D4BF2" w:rsidRPr="001A23B5" w:rsidRDefault="007D4BF2" w:rsidP="007D4BF2">
      <w:pPr>
        <w:pStyle w:val="ConsPlusTitle"/>
        <w:widowControl/>
        <w:ind w:left="720"/>
        <w:rPr>
          <w:b w:val="0"/>
        </w:rPr>
      </w:pPr>
    </w:p>
    <w:p w14:paraId="0B9C68DF" w14:textId="77777777" w:rsidR="007D4BF2" w:rsidRPr="001A23B5" w:rsidRDefault="007D4BF2" w:rsidP="007D4BF2">
      <w:pPr>
        <w:pStyle w:val="ConsPlusTitle"/>
        <w:widowControl/>
        <w:ind w:left="720"/>
        <w:rPr>
          <w:b w:val="0"/>
        </w:rPr>
      </w:pPr>
    </w:p>
    <w:p w14:paraId="0A6FD8DB" w14:textId="77777777" w:rsidR="007D4BF2" w:rsidRPr="001A23B5" w:rsidRDefault="007D4BF2" w:rsidP="007D4BF2">
      <w:pPr>
        <w:pStyle w:val="ConsPlusTitle"/>
        <w:widowControl/>
        <w:ind w:left="720"/>
        <w:rPr>
          <w:b w:val="0"/>
        </w:rPr>
      </w:pPr>
    </w:p>
    <w:p w14:paraId="7FDEF29E" w14:textId="77777777" w:rsidR="007D4BF2" w:rsidRPr="001A23B5" w:rsidRDefault="007D4BF2" w:rsidP="007D4BF2">
      <w:pPr>
        <w:pStyle w:val="ConsPlusTitle"/>
        <w:widowControl/>
        <w:rPr>
          <w:b w:val="0"/>
        </w:rPr>
      </w:pPr>
      <w:r w:rsidRPr="001A23B5">
        <w:rPr>
          <w:b w:val="0"/>
        </w:rPr>
        <w:t xml:space="preserve">Глава Акчеевского сельского поселения </w:t>
      </w:r>
    </w:p>
    <w:p w14:paraId="270E85EB" w14:textId="77777777" w:rsidR="007D4BF2" w:rsidRPr="001A23B5" w:rsidRDefault="007D4BF2" w:rsidP="007D4BF2">
      <w:pPr>
        <w:pStyle w:val="ConsPlusTitle"/>
        <w:widowControl/>
        <w:rPr>
          <w:b w:val="0"/>
        </w:rPr>
      </w:pPr>
      <w:r w:rsidRPr="001A23B5">
        <w:rPr>
          <w:b w:val="0"/>
        </w:rPr>
        <w:t>Ельниковского муниципального района РМ                              П.М. Ямщиков</w:t>
      </w:r>
    </w:p>
    <w:p w14:paraId="73345F36" w14:textId="2D4E47F1" w:rsidR="007F0C39" w:rsidRDefault="001A23B5"/>
    <w:p w14:paraId="2F2AC0E5" w14:textId="1636CA97" w:rsidR="001A23B5" w:rsidRDefault="001A23B5"/>
    <w:p w14:paraId="4F06BB93" w14:textId="5056E37F" w:rsidR="001A23B5" w:rsidRDefault="001A23B5"/>
    <w:p w14:paraId="30626AF6" w14:textId="4AAE2174" w:rsidR="001A23B5" w:rsidRDefault="001A23B5"/>
    <w:p w14:paraId="154640ED" w14:textId="43357926" w:rsidR="001A23B5" w:rsidRDefault="001A23B5"/>
    <w:p w14:paraId="7575715B" w14:textId="358AA5FF" w:rsidR="001A23B5" w:rsidRDefault="001A23B5"/>
    <w:p w14:paraId="230EFDE2" w14:textId="112E7D34" w:rsidR="001A23B5" w:rsidRDefault="001A23B5"/>
    <w:p w14:paraId="3F85ECE9" w14:textId="7172B8D0" w:rsidR="001A23B5" w:rsidRDefault="001A23B5"/>
    <w:p w14:paraId="5928FED1" w14:textId="14C4907D" w:rsidR="001A23B5" w:rsidRDefault="001A23B5"/>
    <w:p w14:paraId="53E7C8DA" w14:textId="7E112AEF" w:rsidR="001A23B5" w:rsidRDefault="001A23B5"/>
    <w:p w14:paraId="73A9078F" w14:textId="3693F927" w:rsidR="001A23B5" w:rsidRDefault="001A23B5"/>
    <w:p w14:paraId="65CA1EEA" w14:textId="77777777" w:rsidR="001A23B5" w:rsidRDefault="001A23B5"/>
    <w:p w14:paraId="67443796" w14:textId="3F155F71" w:rsidR="001A23B5" w:rsidRDefault="001A23B5"/>
    <w:p w14:paraId="31FB45BF" w14:textId="0FAF861C" w:rsidR="001A23B5" w:rsidRDefault="001A23B5"/>
    <w:p w14:paraId="0968FCBE" w14:textId="77777777" w:rsidR="001A23B5" w:rsidRDefault="001A23B5" w:rsidP="001A23B5">
      <w:pPr>
        <w:jc w:val="center"/>
        <w:rPr>
          <w:rFonts w:eastAsia="Times New Roman"/>
          <w:b/>
          <w:sz w:val="28"/>
          <w:szCs w:val="28"/>
        </w:rPr>
      </w:pPr>
      <w:r>
        <w:rPr>
          <w:b/>
          <w:sz w:val="28"/>
          <w:szCs w:val="28"/>
        </w:rPr>
        <w:lastRenderedPageBreak/>
        <w:t>Пояснительная записка к годовому отчету об исполнении бюджета Акчеевского сельского поселения Ельниковского муниципального района Республики Мордовия за 2024 год</w:t>
      </w:r>
    </w:p>
    <w:p w14:paraId="1BB4B894" w14:textId="77777777" w:rsidR="001A23B5" w:rsidRDefault="001A23B5" w:rsidP="001A23B5">
      <w:pPr>
        <w:jc w:val="center"/>
        <w:rPr>
          <w:b/>
          <w:sz w:val="28"/>
          <w:szCs w:val="28"/>
        </w:rPr>
      </w:pPr>
    </w:p>
    <w:p w14:paraId="7F19CF08" w14:textId="77777777" w:rsidR="001A23B5" w:rsidRDefault="001A23B5" w:rsidP="001A23B5">
      <w:pPr>
        <w:ind w:firstLine="709"/>
      </w:pPr>
      <w:r>
        <w:t>План поступления доходов в бюджет поселения на 2024 год утвержден в сумме 1968400,00 руб. Поступление доходов за 2024 год составило 1942207,12 руб., что составляет 98,6 % к плану.</w:t>
      </w:r>
    </w:p>
    <w:p w14:paraId="1C286F97" w14:textId="77777777" w:rsidR="001A23B5" w:rsidRDefault="001A23B5" w:rsidP="001A23B5">
      <w:pPr>
        <w:ind w:firstLine="709"/>
      </w:pPr>
      <w:r>
        <w:rPr>
          <w:b/>
        </w:rPr>
        <w:t>1.По собственным доходам</w:t>
      </w:r>
      <w:r>
        <w:t xml:space="preserve"> план поступления утвержден в сумме 169900,00 руб., фактическое поступление составило 143707,12 руб. или 84,5% к плану.</w:t>
      </w:r>
    </w:p>
    <w:p w14:paraId="564DB185" w14:textId="77777777" w:rsidR="001A23B5" w:rsidRDefault="001A23B5" w:rsidP="001A23B5">
      <w:pPr>
        <w:ind w:firstLine="709"/>
      </w:pPr>
      <w:r>
        <w:t>В местный бюджет поступления по собственным доходам проходят по следующим налогам и сборам:</w:t>
      </w:r>
    </w:p>
    <w:p w14:paraId="7DA027F6" w14:textId="77777777" w:rsidR="001A23B5" w:rsidRDefault="001A23B5" w:rsidP="001A23B5">
      <w:pPr>
        <w:ind w:left="1429"/>
        <w:rPr>
          <w:i/>
          <w:u w:val="single"/>
        </w:rPr>
      </w:pPr>
      <w:r>
        <w:rPr>
          <w:i/>
          <w:u w:val="single"/>
        </w:rPr>
        <w:t>Налог на доходы физических лиц</w:t>
      </w:r>
    </w:p>
    <w:p w14:paraId="0429F0BF" w14:textId="77777777" w:rsidR="001A23B5" w:rsidRDefault="001A23B5" w:rsidP="001A23B5">
      <w:pPr>
        <w:ind w:firstLine="709"/>
      </w:pPr>
      <w:r>
        <w:t xml:space="preserve">При плане 5600,00 руб. фактическое поступление налога в местный бюджет составило 7100,24 руб. что составляет 126,8%. </w:t>
      </w:r>
    </w:p>
    <w:p w14:paraId="580583E9" w14:textId="77777777" w:rsidR="001A23B5" w:rsidRDefault="001A23B5" w:rsidP="001A23B5">
      <w:pPr>
        <w:ind w:left="1429"/>
        <w:rPr>
          <w:i/>
          <w:u w:val="single"/>
        </w:rPr>
      </w:pPr>
      <w:r>
        <w:rPr>
          <w:i/>
          <w:u w:val="single"/>
        </w:rPr>
        <w:t>Налог на имущество</w:t>
      </w:r>
    </w:p>
    <w:p w14:paraId="66A26825" w14:textId="77777777" w:rsidR="001A23B5" w:rsidRDefault="001A23B5" w:rsidP="001A23B5">
      <w:r>
        <w:rPr>
          <w:i/>
        </w:rPr>
        <w:t xml:space="preserve">           </w:t>
      </w:r>
      <w:r>
        <w:t>При плане 161100,00 руб. фактическое поступление налога в местный бюджет составило 130098,08 руб. что составляет 80,8%.</w:t>
      </w:r>
    </w:p>
    <w:p w14:paraId="7F823FDC" w14:textId="77777777" w:rsidR="001A23B5" w:rsidRDefault="001A23B5" w:rsidP="001A23B5">
      <w:pPr>
        <w:ind w:left="1429"/>
        <w:rPr>
          <w:i/>
          <w:u w:val="single"/>
        </w:rPr>
      </w:pPr>
      <w:r>
        <w:rPr>
          <w:i/>
          <w:u w:val="single"/>
        </w:rPr>
        <w:t>Земельный налог</w:t>
      </w:r>
    </w:p>
    <w:p w14:paraId="42D8D4C1" w14:textId="77777777" w:rsidR="001A23B5" w:rsidRDefault="001A23B5" w:rsidP="001A23B5">
      <w:r>
        <w:t xml:space="preserve">          В 2024 году при плане 148200,00 руб. поступления по земельному налогу составили 116626,63 руб., что составило 78,7%.            </w:t>
      </w:r>
    </w:p>
    <w:p w14:paraId="1366D771" w14:textId="77777777" w:rsidR="001A23B5" w:rsidRDefault="001A23B5" w:rsidP="001A23B5">
      <w:r>
        <w:t xml:space="preserve">         </w:t>
      </w:r>
      <w:r>
        <w:rPr>
          <w:b/>
        </w:rPr>
        <w:t>2. Безвозмездные поступления</w:t>
      </w:r>
      <w:r>
        <w:t xml:space="preserve"> от других бюджетов бюджетной системы Российской Федерации при плане 1798500,00 руб. поступило 1798500 руб. План выполнен на 100%. Фактически поступило: </w:t>
      </w:r>
    </w:p>
    <w:p w14:paraId="6B63D008" w14:textId="77777777" w:rsidR="001A23B5" w:rsidRDefault="001A23B5" w:rsidP="001A23B5">
      <w:pPr>
        <w:ind w:firstLine="709"/>
      </w:pPr>
      <w:r>
        <w:t>-дотации бюджетам поселений на поддержку мер по обеспечению сбалансированности бюджета- 11600,00 руб. плановое значение соответствует фактическому исполнению 100%.</w:t>
      </w:r>
    </w:p>
    <w:p w14:paraId="6F30B5C5" w14:textId="77777777" w:rsidR="001A23B5" w:rsidRDefault="001A23B5" w:rsidP="001A23B5">
      <w:pPr>
        <w:ind w:firstLine="709"/>
      </w:pPr>
      <w:r>
        <w:t>-дотации бюджетам сельских поселений на выравнивание бюджетной обеспеченности – 901600,00 руб. плановое значение соответствует фактическому исполнению в размере 100%.</w:t>
      </w:r>
    </w:p>
    <w:p w14:paraId="3ABA31F0" w14:textId="77777777" w:rsidR="001A23B5" w:rsidRDefault="001A23B5" w:rsidP="001A23B5">
      <w:pPr>
        <w:ind w:firstLine="709"/>
      </w:pPr>
      <w:r>
        <w:t xml:space="preserve"> -субвенции бюджетам на осуществление первичного воинского учета на территориях, где отсутствуют военные комиссариаты- 132100,00 руб. плановое значение соответствует фактическому исполнению в размере 100%.</w:t>
      </w:r>
    </w:p>
    <w:p w14:paraId="141AA945" w14:textId="77777777" w:rsidR="001A23B5" w:rsidRDefault="001A23B5" w:rsidP="001A23B5">
      <w:pPr>
        <w:ind w:firstLine="709"/>
      </w:pPr>
      <w:r>
        <w:t>-субвенции бюджетам поселений на выполнение передаваемых полномочий субъектов Российской Федерации- 200 руб. плановое значение соответствует фактическому исполнению в размере 100%.</w:t>
      </w:r>
    </w:p>
    <w:p w14:paraId="5DDC70D0" w14:textId="77777777" w:rsidR="001A23B5" w:rsidRDefault="001A23B5" w:rsidP="001A23B5">
      <w:pPr>
        <w:ind w:firstLine="709"/>
      </w:pPr>
      <w: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плановое значение 647700,00 руб. фактическое поступление 647700,00руб. что составляет 100%.</w:t>
      </w:r>
    </w:p>
    <w:p w14:paraId="6CE0D6F8" w14:textId="77777777" w:rsidR="001A23B5" w:rsidRDefault="001A23B5" w:rsidP="001A23B5">
      <w:pPr>
        <w:ind w:firstLine="709"/>
        <w:rPr>
          <w:b/>
          <w:sz w:val="28"/>
          <w:szCs w:val="28"/>
        </w:rPr>
      </w:pPr>
      <w:r>
        <w:rPr>
          <w:b/>
          <w:sz w:val="28"/>
          <w:szCs w:val="28"/>
        </w:rPr>
        <w:t>Исполнение бюджета по расходам.</w:t>
      </w:r>
    </w:p>
    <w:p w14:paraId="08A3C828" w14:textId="77777777" w:rsidR="001A23B5" w:rsidRDefault="001A23B5" w:rsidP="001A23B5">
      <w:pPr>
        <w:ind w:firstLine="709"/>
      </w:pPr>
      <w:r>
        <w:t>План-2218100,00 руб., фактически -2119274,68 руб. (95,5%), в том числе:</w:t>
      </w:r>
    </w:p>
    <w:p w14:paraId="0E4254EA" w14:textId="77777777" w:rsidR="001A23B5" w:rsidRDefault="001A23B5" w:rsidP="001A23B5">
      <w:pPr>
        <w:ind w:firstLine="709"/>
        <w:rPr>
          <w:b/>
        </w:rPr>
      </w:pPr>
      <w:r>
        <w:rPr>
          <w:b/>
        </w:rPr>
        <w:t>Раздел 0100 Общегосударственные вопросы</w:t>
      </w:r>
    </w:p>
    <w:p w14:paraId="21C05932" w14:textId="77777777" w:rsidR="001A23B5" w:rsidRDefault="001A23B5" w:rsidP="001A23B5">
      <w:pPr>
        <w:ind w:firstLine="709"/>
      </w:pPr>
      <w:r>
        <w:t xml:space="preserve"> Всего расходов 1297122,61 руб. при плане 1309920,00 руб. (99%)</w:t>
      </w:r>
    </w:p>
    <w:p w14:paraId="6B2A91E0" w14:textId="77777777" w:rsidR="001A23B5" w:rsidRDefault="001A23B5" w:rsidP="001A23B5">
      <w:pPr>
        <w:ind w:firstLine="709"/>
        <w:rPr>
          <w:i/>
        </w:rPr>
      </w:pPr>
      <w:r>
        <w:rPr>
          <w:i/>
        </w:rPr>
        <w:t>Подраздел 0102 «Функционирование высшего должностного лица субъекта РФ и органа местного самоуправления».</w:t>
      </w:r>
    </w:p>
    <w:p w14:paraId="5B2B3FDA" w14:textId="77777777" w:rsidR="001A23B5" w:rsidRDefault="001A23B5" w:rsidP="001A23B5">
      <w:pPr>
        <w:ind w:firstLine="709"/>
      </w:pPr>
      <w:r>
        <w:t>В этом подразделе отражены расходы на денежное содержание Главы сельского поселения при плановых назначениях в сумме 549850,00 руб. исполнение составило 540511,96 рублей или 98,3% годовых назначений.</w:t>
      </w:r>
    </w:p>
    <w:p w14:paraId="253D633E" w14:textId="77777777" w:rsidR="001A23B5" w:rsidRDefault="001A23B5" w:rsidP="001A23B5">
      <w:pPr>
        <w:ind w:firstLine="709"/>
        <w:rPr>
          <w:i/>
        </w:rPr>
      </w:pPr>
      <w:r>
        <w:rPr>
          <w:i/>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14:paraId="3F14FB38" w14:textId="77777777" w:rsidR="001A23B5" w:rsidRDefault="001A23B5" w:rsidP="001A23B5">
      <w:pPr>
        <w:ind w:firstLine="709"/>
      </w:pPr>
      <w:r>
        <w:lastRenderedPageBreak/>
        <w:t>В этом подразделе отражены расходы на функционирование исполнительной власти органа местного самоуправления в сумме 624510,65 руб.  при плане 627970,00 руб. (99,4% годовых назначений).</w:t>
      </w:r>
    </w:p>
    <w:p w14:paraId="22F667F1" w14:textId="77777777" w:rsidR="001A23B5" w:rsidRDefault="001A23B5" w:rsidP="001A23B5">
      <w:pPr>
        <w:ind w:firstLine="709"/>
      </w:pPr>
    </w:p>
    <w:p w14:paraId="61FE3ECC" w14:textId="77777777" w:rsidR="001A23B5" w:rsidRDefault="001A23B5" w:rsidP="001A23B5">
      <w:pPr>
        <w:ind w:firstLine="709"/>
        <w:rPr>
          <w:b/>
        </w:rPr>
      </w:pPr>
      <w:r>
        <w:rPr>
          <w:b/>
        </w:rPr>
        <w:t>Раздел 0200 «Национальная оборона»</w:t>
      </w:r>
    </w:p>
    <w:p w14:paraId="71BC056D" w14:textId="77777777" w:rsidR="001A23B5" w:rsidRDefault="001A23B5" w:rsidP="001A23B5">
      <w:pPr>
        <w:ind w:firstLine="709"/>
        <w:rPr>
          <w:i/>
        </w:rPr>
      </w:pPr>
      <w:r>
        <w:rPr>
          <w:i/>
        </w:rPr>
        <w:t>Подраздел 0203 «Мобилизационная и вневойсковая подготовка»</w:t>
      </w:r>
    </w:p>
    <w:p w14:paraId="55292753" w14:textId="77777777" w:rsidR="001A23B5" w:rsidRDefault="001A23B5" w:rsidP="001A23B5">
      <w:pPr>
        <w:ind w:firstLine="709"/>
      </w:pPr>
      <w:r>
        <w:t xml:space="preserve">К расходам на национальную оборону отнесены расходы на осуществление отдельных государственных полномочий по первичному воинскому учету на территориях, где отсутствуют военные комиссариаты. Расходы осуществляются за счет целевых средств, передаваемых из федерального бюджета, и планируются в сумме 132100,00 руб. За счет этих средств содержится 0,4 ставки работников </w:t>
      </w:r>
      <w:r>
        <w:rPr>
          <w:color w:val="0D0D0D"/>
        </w:rPr>
        <w:t>военно-учетного стола</w:t>
      </w:r>
      <w:r>
        <w:t>. Предусмотренные расходы обеспечивают зарплату с начислениями в пределах выделенной суммы 132100,00 руб.</w:t>
      </w:r>
    </w:p>
    <w:p w14:paraId="26D67764" w14:textId="77777777" w:rsidR="001A23B5" w:rsidRDefault="001A23B5" w:rsidP="001A23B5">
      <w:pPr>
        <w:ind w:firstLine="709"/>
        <w:rPr>
          <w:b/>
        </w:rPr>
      </w:pPr>
      <w:r>
        <w:rPr>
          <w:b/>
        </w:rPr>
        <w:t>Раздел 0400 Национальная экономика</w:t>
      </w:r>
    </w:p>
    <w:p w14:paraId="0CAF01CF" w14:textId="77777777" w:rsidR="001A23B5" w:rsidRDefault="001A23B5" w:rsidP="001A23B5">
      <w:pPr>
        <w:ind w:firstLine="709"/>
        <w:rPr>
          <w:i/>
        </w:rPr>
      </w:pPr>
      <w:r>
        <w:rPr>
          <w:i/>
        </w:rPr>
        <w:t xml:space="preserve">Подраздел 0409 «Строительство и содержание автомобильных дорог в границах поселений»  </w:t>
      </w:r>
    </w:p>
    <w:p w14:paraId="30E52ACE" w14:textId="77777777" w:rsidR="001A23B5" w:rsidRDefault="001A23B5" w:rsidP="001A23B5">
      <w:pPr>
        <w:ind w:firstLine="709"/>
      </w:pPr>
      <w:r>
        <w:t xml:space="preserve">На строительство и содержание автомобильных дорог в границах поселений запланировано – 287700,00 руб., израсходовано – 287700,00 руб. или 100% </w:t>
      </w:r>
    </w:p>
    <w:p w14:paraId="62A7FB0C" w14:textId="77777777" w:rsidR="001A23B5" w:rsidRDefault="001A23B5" w:rsidP="001A23B5">
      <w:pPr>
        <w:ind w:firstLine="709"/>
      </w:pPr>
    </w:p>
    <w:p w14:paraId="6156EFDF" w14:textId="77777777" w:rsidR="001A23B5" w:rsidRDefault="001A23B5" w:rsidP="001A23B5">
      <w:pPr>
        <w:ind w:firstLine="709"/>
        <w:rPr>
          <w:rStyle w:val="a7"/>
          <w:rFonts w:ascii="Arial" w:hAnsi="Arial" w:cs="Arial"/>
          <w:b w:val="0"/>
          <w:bCs w:val="0"/>
          <w:color w:val="333333"/>
          <w:shd w:val="clear" w:color="auto" w:fill="FFFFFF"/>
        </w:rPr>
      </w:pPr>
      <w:r>
        <w:rPr>
          <w:i/>
        </w:rPr>
        <w:t xml:space="preserve">Подраздел 0412 </w:t>
      </w:r>
      <w:r>
        <w:rPr>
          <w:b/>
          <w:bCs/>
          <w:i/>
        </w:rPr>
        <w:t>«</w:t>
      </w:r>
      <w:r>
        <w:rPr>
          <w:rStyle w:val="a7"/>
          <w:rFonts w:ascii="Arial" w:hAnsi="Arial" w:cs="Arial"/>
          <w:b w:val="0"/>
          <w:bCs w:val="0"/>
          <w:color w:val="333333"/>
          <w:shd w:val="clear" w:color="auto" w:fill="FFFFFF"/>
        </w:rPr>
        <w:t>«Другие вопросы в области национальной экономики»</w:t>
      </w:r>
    </w:p>
    <w:p w14:paraId="5F3D2928" w14:textId="77777777" w:rsidR="001A23B5" w:rsidRDefault="001A23B5" w:rsidP="001A23B5">
      <w:pPr>
        <w:ind w:firstLine="709"/>
      </w:pPr>
      <w:r>
        <w:t>Запланированы расходы по разработке ген.плана и правил землепользования и застройки,подготовка описания границ населенных пунктов и территориальных зон сельского поселения в целях внесения сведений в ЕГРН -360000,00руб.,фактические расходы 360000,руб. или 100%</w:t>
      </w:r>
    </w:p>
    <w:p w14:paraId="4860D9FE" w14:textId="77777777" w:rsidR="001A23B5" w:rsidRDefault="001A23B5" w:rsidP="001A23B5">
      <w:pPr>
        <w:ind w:firstLine="709"/>
        <w:rPr>
          <w:i/>
        </w:rPr>
      </w:pPr>
    </w:p>
    <w:p w14:paraId="4697C5C8" w14:textId="77777777" w:rsidR="001A23B5" w:rsidRDefault="001A23B5" w:rsidP="001A23B5">
      <w:pPr>
        <w:ind w:firstLine="709"/>
        <w:rPr>
          <w:b/>
        </w:rPr>
      </w:pPr>
      <w:r>
        <w:rPr>
          <w:b/>
        </w:rPr>
        <w:t>Раздел 0500 «Жилищно-коммунальное хозяйство»</w:t>
      </w:r>
    </w:p>
    <w:p w14:paraId="478B61B2" w14:textId="77777777" w:rsidR="001A23B5" w:rsidRDefault="001A23B5" w:rsidP="001A23B5">
      <w:pPr>
        <w:ind w:firstLine="709"/>
        <w:rPr>
          <w:i/>
        </w:rPr>
      </w:pPr>
      <w:r>
        <w:rPr>
          <w:i/>
        </w:rPr>
        <w:t>Подраздел 0503 «Благоустройство»</w:t>
      </w:r>
    </w:p>
    <w:p w14:paraId="492FD3EA" w14:textId="77777777" w:rsidR="001A23B5" w:rsidRDefault="001A23B5" w:rsidP="001A23B5">
      <w:pPr>
        <w:ind w:firstLine="709"/>
      </w:pPr>
      <w:r>
        <w:t xml:space="preserve">В этом подразделе были запланированы расходы на благоустройство сельского поселения в размере 84980,00 руб., расходов в текущем году не было. </w:t>
      </w:r>
    </w:p>
    <w:p w14:paraId="4AE18136" w14:textId="77777777" w:rsidR="001A23B5" w:rsidRDefault="001A23B5" w:rsidP="001A23B5">
      <w:pPr>
        <w:ind w:firstLine="709"/>
      </w:pPr>
      <w:r>
        <w:rPr>
          <w:b/>
        </w:rPr>
        <w:t>Раздел 1001 Пенсии, пособия, выплачиваемые организациями сектора государственного управления</w:t>
      </w:r>
    </w:p>
    <w:p w14:paraId="4826E037" w14:textId="77777777" w:rsidR="001A23B5" w:rsidRDefault="001A23B5" w:rsidP="001A23B5">
      <w:pPr>
        <w:ind w:firstLine="709"/>
      </w:pPr>
      <w:r>
        <w:t>В данном разделе отражены расходы на выплату пенсии муниципальным служащим в сумме 174452,07 руб. при плане 174500,00 руб.,что составляет 99,9%</w:t>
      </w:r>
    </w:p>
    <w:p w14:paraId="16747187" w14:textId="77777777" w:rsidR="001A23B5" w:rsidRDefault="001A23B5" w:rsidP="001A23B5">
      <w:pPr>
        <w:ind w:firstLine="709"/>
      </w:pPr>
    </w:p>
    <w:p w14:paraId="0C340FD4" w14:textId="77777777" w:rsidR="001A23B5" w:rsidRDefault="001A23B5" w:rsidP="001A23B5">
      <w:pPr>
        <w:ind w:firstLine="709"/>
      </w:pPr>
    </w:p>
    <w:p w14:paraId="444FEBF1" w14:textId="77777777" w:rsidR="001A23B5" w:rsidRDefault="001A23B5" w:rsidP="001A23B5">
      <w:pPr>
        <w:ind w:firstLine="709"/>
      </w:pPr>
      <w:r>
        <w:t xml:space="preserve"> </w:t>
      </w:r>
    </w:p>
    <w:p w14:paraId="491B51AB" w14:textId="77777777" w:rsidR="001A23B5" w:rsidRDefault="001A23B5" w:rsidP="001A23B5">
      <w:pPr>
        <w:pStyle w:val="a5"/>
        <w:ind w:firstLine="709"/>
        <w:rPr>
          <w:sz w:val="24"/>
          <w:szCs w:val="24"/>
          <w:lang w:val="ru-RU"/>
        </w:rPr>
      </w:pPr>
      <w:r>
        <w:rPr>
          <w:sz w:val="24"/>
          <w:szCs w:val="24"/>
        </w:rPr>
        <w:t xml:space="preserve">Глава </w:t>
      </w:r>
      <w:r>
        <w:rPr>
          <w:sz w:val="24"/>
          <w:szCs w:val="24"/>
          <w:lang w:val="ru-RU"/>
        </w:rPr>
        <w:t>Акчеевского</w:t>
      </w:r>
      <w:r>
        <w:rPr>
          <w:sz w:val="24"/>
          <w:szCs w:val="24"/>
        </w:rPr>
        <w:t xml:space="preserve"> сельского поселения                                    </w:t>
      </w:r>
      <w:r>
        <w:rPr>
          <w:sz w:val="24"/>
          <w:szCs w:val="24"/>
          <w:lang w:val="ru-RU"/>
        </w:rPr>
        <w:t>П</w:t>
      </w:r>
      <w:r>
        <w:rPr>
          <w:sz w:val="24"/>
          <w:szCs w:val="24"/>
        </w:rPr>
        <w:t>.</w:t>
      </w:r>
      <w:r>
        <w:rPr>
          <w:sz w:val="24"/>
          <w:szCs w:val="24"/>
          <w:lang w:val="ru-RU"/>
        </w:rPr>
        <w:t>М</w:t>
      </w:r>
      <w:r>
        <w:rPr>
          <w:sz w:val="24"/>
          <w:szCs w:val="24"/>
        </w:rPr>
        <w:t>.</w:t>
      </w:r>
      <w:r>
        <w:rPr>
          <w:sz w:val="24"/>
          <w:szCs w:val="24"/>
          <w:lang w:val="ru-RU"/>
        </w:rPr>
        <w:t>Ямщиков</w:t>
      </w:r>
    </w:p>
    <w:p w14:paraId="3818F426" w14:textId="77777777" w:rsidR="001A23B5" w:rsidRDefault="001A23B5" w:rsidP="001A23B5">
      <w:pPr>
        <w:pStyle w:val="a5"/>
        <w:ind w:firstLine="709"/>
        <w:rPr>
          <w:sz w:val="24"/>
          <w:szCs w:val="24"/>
        </w:rPr>
      </w:pPr>
      <w:r>
        <w:rPr>
          <w:sz w:val="24"/>
          <w:szCs w:val="24"/>
        </w:rPr>
        <w:t xml:space="preserve">                             .</w:t>
      </w:r>
    </w:p>
    <w:p w14:paraId="305B2647" w14:textId="77777777" w:rsidR="001A23B5" w:rsidRDefault="001A23B5" w:rsidP="001A23B5">
      <w:pPr>
        <w:pStyle w:val="a5"/>
        <w:jc w:val="both"/>
      </w:pPr>
      <w:r>
        <w:rPr>
          <w:sz w:val="24"/>
          <w:szCs w:val="24"/>
        </w:rPr>
        <w:t xml:space="preserve">           </w:t>
      </w:r>
    </w:p>
    <w:p w14:paraId="33D84EC8" w14:textId="77777777" w:rsidR="001A23B5" w:rsidRDefault="001A23B5" w:rsidP="001A23B5">
      <w:pPr>
        <w:tabs>
          <w:tab w:val="left" w:pos="945"/>
        </w:tabs>
        <w:jc w:val="both"/>
      </w:pPr>
    </w:p>
    <w:p w14:paraId="0C531218" w14:textId="77777777" w:rsidR="001A23B5" w:rsidRDefault="001A23B5" w:rsidP="001A23B5">
      <w:pPr>
        <w:tabs>
          <w:tab w:val="left" w:pos="945"/>
        </w:tabs>
        <w:jc w:val="both"/>
      </w:pPr>
    </w:p>
    <w:p w14:paraId="5BB88BDB" w14:textId="77777777" w:rsidR="001A23B5" w:rsidRDefault="001A23B5"/>
    <w:sectPr w:rsidR="001A2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34E2161"/>
    <w:multiLevelType w:val="multilevel"/>
    <w:tmpl w:val="8908661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F2"/>
    <w:rsid w:val="001A23B5"/>
    <w:rsid w:val="0024622A"/>
    <w:rsid w:val="003618A5"/>
    <w:rsid w:val="003F33F1"/>
    <w:rsid w:val="00502368"/>
    <w:rsid w:val="0051218A"/>
    <w:rsid w:val="00520290"/>
    <w:rsid w:val="007D4BF2"/>
    <w:rsid w:val="009444BD"/>
    <w:rsid w:val="00A039E6"/>
    <w:rsid w:val="00BC1673"/>
    <w:rsid w:val="00BD3D68"/>
    <w:rsid w:val="00C93D67"/>
    <w:rsid w:val="00D378F0"/>
    <w:rsid w:val="00E65345"/>
    <w:rsid w:val="00EE27BC"/>
    <w:rsid w:val="00EE5EB2"/>
    <w:rsid w:val="00FD1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FBCD"/>
  <w15:chartTrackingRefBased/>
  <w15:docId w15:val="{67EE0D34-DF75-4C1D-AC20-ABBC1D3E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BF2"/>
    <w:pPr>
      <w:widowControl w:val="0"/>
      <w:suppressAutoHyphens/>
      <w:spacing w:after="0" w:line="240" w:lineRule="auto"/>
    </w:pPr>
    <w:rPr>
      <w:rFonts w:ascii="Times New Roman" w:eastAsia="Lucida Sans Unicode"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D4BF2"/>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next w:val="a"/>
    <w:rsid w:val="007D4BF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Balloon Text"/>
    <w:basedOn w:val="a"/>
    <w:link w:val="a4"/>
    <w:uiPriority w:val="99"/>
    <w:semiHidden/>
    <w:unhideWhenUsed/>
    <w:rsid w:val="00E65345"/>
    <w:rPr>
      <w:rFonts w:ascii="Segoe UI" w:hAnsi="Segoe UI" w:cs="Segoe UI"/>
      <w:sz w:val="18"/>
      <w:szCs w:val="18"/>
    </w:rPr>
  </w:style>
  <w:style w:type="character" w:customStyle="1" w:styleId="a4">
    <w:name w:val="Текст выноски Знак"/>
    <w:basedOn w:val="a0"/>
    <w:link w:val="a3"/>
    <w:uiPriority w:val="99"/>
    <w:semiHidden/>
    <w:rsid w:val="00E65345"/>
    <w:rPr>
      <w:rFonts w:ascii="Segoe UI" w:eastAsia="Lucida Sans Unicode" w:hAnsi="Segoe UI" w:cs="Segoe UI"/>
      <w:sz w:val="18"/>
      <w:szCs w:val="18"/>
      <w:lang w:eastAsia="ru-RU"/>
    </w:rPr>
  </w:style>
  <w:style w:type="paragraph" w:styleId="a5">
    <w:name w:val="Body Text"/>
    <w:basedOn w:val="a"/>
    <w:link w:val="a6"/>
    <w:semiHidden/>
    <w:unhideWhenUsed/>
    <w:rsid w:val="001A23B5"/>
    <w:pPr>
      <w:widowControl/>
    </w:pPr>
    <w:rPr>
      <w:rFonts w:eastAsia="Times New Roman"/>
      <w:sz w:val="28"/>
      <w:szCs w:val="28"/>
      <w:lang w:val="x-none" w:eastAsia="ar-SA"/>
    </w:rPr>
  </w:style>
  <w:style w:type="character" w:customStyle="1" w:styleId="a6">
    <w:name w:val="Основной текст Знак"/>
    <w:basedOn w:val="a0"/>
    <w:link w:val="a5"/>
    <w:semiHidden/>
    <w:rsid w:val="001A23B5"/>
    <w:rPr>
      <w:rFonts w:ascii="Times New Roman" w:eastAsia="Times New Roman" w:hAnsi="Times New Roman" w:cs="Times New Roman"/>
      <w:sz w:val="28"/>
      <w:szCs w:val="28"/>
      <w:lang w:val="x-none" w:eastAsia="ar-SA"/>
    </w:rPr>
  </w:style>
  <w:style w:type="character" w:styleId="a7">
    <w:name w:val="Strong"/>
    <w:basedOn w:val="a0"/>
    <w:uiPriority w:val="22"/>
    <w:qFormat/>
    <w:rsid w:val="001A2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50147">
      <w:bodyDiv w:val="1"/>
      <w:marLeft w:val="0"/>
      <w:marRight w:val="0"/>
      <w:marTop w:val="0"/>
      <w:marBottom w:val="0"/>
      <w:divBdr>
        <w:top w:val="none" w:sz="0" w:space="0" w:color="auto"/>
        <w:left w:val="none" w:sz="0" w:space="0" w:color="auto"/>
        <w:bottom w:val="none" w:sz="0" w:space="0" w:color="auto"/>
        <w:right w:val="none" w:sz="0" w:space="0" w:color="auto"/>
      </w:divBdr>
    </w:div>
    <w:div w:id="202127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25</cp:revision>
  <cp:lastPrinted>2022-04-29T08:34:00Z</cp:lastPrinted>
  <dcterms:created xsi:type="dcterms:W3CDTF">2022-04-27T05:27:00Z</dcterms:created>
  <dcterms:modified xsi:type="dcterms:W3CDTF">2025-04-07T07:01:00Z</dcterms:modified>
</cp:coreProperties>
</file>